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F529F" w14:textId="77777777" w:rsidR="00756845" w:rsidRPr="00D731BC" w:rsidRDefault="00756845" w:rsidP="00756845">
      <w:pPr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9264" behindDoc="1" locked="0" layoutInCell="0" allowOverlap="1" wp14:anchorId="1AE9012E" wp14:editId="77DF115B">
            <wp:simplePos x="0" y="0"/>
            <wp:positionH relativeFrom="page">
              <wp:posOffset>40640</wp:posOffset>
            </wp:positionH>
            <wp:positionV relativeFrom="page">
              <wp:posOffset>0</wp:posOffset>
            </wp:positionV>
            <wp:extent cx="12072620" cy="6758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620" cy="675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56"/>
          <w:szCs w:val="56"/>
        </w:rPr>
        <w:t>I numeri del turismo lombardo</w:t>
      </w:r>
    </w:p>
    <w:p w14:paraId="6FA16F22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pgSz w:w="19200" w:h="10800" w:orient="landscape"/>
          <w:pgMar w:top="377" w:right="1420" w:bottom="0" w:left="640" w:header="0" w:footer="0" w:gutter="0"/>
          <w:cols w:space="720" w:equalWidth="0">
            <w:col w:w="17140"/>
          </w:cols>
        </w:sectPr>
      </w:pPr>
    </w:p>
    <w:p w14:paraId="1F314F3C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1B96938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1065A92" w14:textId="77777777" w:rsidR="00756845" w:rsidRPr="00D731BC" w:rsidRDefault="00756845" w:rsidP="00756845">
      <w:pPr>
        <w:spacing w:line="346" w:lineRule="exact"/>
        <w:rPr>
          <w:color w:val="000000" w:themeColor="text1"/>
          <w:sz w:val="20"/>
          <w:szCs w:val="20"/>
        </w:rPr>
      </w:pPr>
    </w:p>
    <w:p w14:paraId="6BCD429E" w14:textId="77777777" w:rsidR="00756845" w:rsidRPr="00D731BC" w:rsidRDefault="00756845" w:rsidP="00756845">
      <w:pPr>
        <w:tabs>
          <w:tab w:val="left" w:pos="660"/>
        </w:tabs>
        <w:ind w:left="4040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88"/>
          <w:szCs w:val="88"/>
        </w:rPr>
        <w:t>16.557.728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88"/>
          <w:szCs w:val="88"/>
        </w:rPr>
        <w:tab/>
        <w:t>arrivi</w:t>
      </w:r>
    </w:p>
    <w:p w14:paraId="3C818E5A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13EE7BD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754D1DB7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2A79F070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2309D560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B4B91CD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2D253BB7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870B7F2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74D77EF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21FEEE6F" w14:textId="77777777" w:rsidR="00756845" w:rsidRPr="00D731BC" w:rsidRDefault="00756845" w:rsidP="00756845">
      <w:pPr>
        <w:spacing w:line="221" w:lineRule="exact"/>
        <w:rPr>
          <w:color w:val="000000" w:themeColor="text1"/>
          <w:sz w:val="20"/>
          <w:szCs w:val="20"/>
        </w:rPr>
      </w:pPr>
    </w:p>
    <w:p w14:paraId="4C0DCD4C" w14:textId="77777777" w:rsidR="00756845" w:rsidRPr="00D731BC" w:rsidRDefault="00756845" w:rsidP="00756845">
      <w:pPr>
        <w:tabs>
          <w:tab w:val="left" w:pos="640"/>
        </w:tabs>
        <w:ind w:left="4020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88"/>
          <w:szCs w:val="88"/>
        </w:rPr>
        <w:t>39.385.960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88"/>
          <w:szCs w:val="88"/>
        </w:rPr>
        <w:tab/>
        <w:t>presenze</w:t>
      </w:r>
    </w:p>
    <w:p w14:paraId="4889C68F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8932FA4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7197A2A8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147FF70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221F67FF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29E5623A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FF61493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7E802C82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163860A7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BE0B007" w14:textId="77777777" w:rsidR="00756845" w:rsidRPr="00D731BC" w:rsidRDefault="00756845" w:rsidP="00756845">
      <w:pPr>
        <w:spacing w:line="221" w:lineRule="exact"/>
        <w:rPr>
          <w:color w:val="000000" w:themeColor="text1"/>
          <w:sz w:val="20"/>
          <w:szCs w:val="20"/>
        </w:rPr>
      </w:pPr>
    </w:p>
    <w:p w14:paraId="45CDA95A" w14:textId="77777777" w:rsidR="00756845" w:rsidRPr="00D731BC" w:rsidRDefault="00756845" w:rsidP="00756845">
      <w:pPr>
        <w:ind w:left="480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88"/>
          <w:szCs w:val="88"/>
        </w:rPr>
        <w:t>2,38 giorni di permanenza media</w:t>
      </w:r>
    </w:p>
    <w:p w14:paraId="7DE6ACFF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77" w:right="1420" w:bottom="0" w:left="640" w:header="0" w:footer="0" w:gutter="0"/>
          <w:cols w:space="720" w:equalWidth="0">
            <w:col w:w="17140"/>
          </w:cols>
        </w:sectPr>
      </w:pPr>
    </w:p>
    <w:p w14:paraId="1587A189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F4CB1A8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C4825F1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6E452F6" w14:textId="77777777" w:rsidR="00756845" w:rsidRPr="00D731BC" w:rsidRDefault="00756845" w:rsidP="00756845">
      <w:pPr>
        <w:spacing w:line="235" w:lineRule="exact"/>
        <w:rPr>
          <w:color w:val="000000" w:themeColor="text1"/>
          <w:sz w:val="20"/>
          <w:szCs w:val="20"/>
        </w:rPr>
      </w:pPr>
    </w:p>
    <w:p w14:paraId="404F7AFD" w14:textId="77777777" w:rsidR="00756845" w:rsidRPr="00D731BC" w:rsidRDefault="00756845" w:rsidP="00756845">
      <w:pPr>
        <w:ind w:left="1760"/>
        <w:rPr>
          <w:color w:val="000000" w:themeColor="text1"/>
          <w:sz w:val="20"/>
          <w:szCs w:val="20"/>
        </w:rPr>
      </w:pPr>
      <w:r w:rsidRPr="00D731BC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2</w:t>
      </w:r>
    </w:p>
    <w:p w14:paraId="442E0AA9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77" w:right="1420" w:bottom="0" w:left="640" w:header="0" w:footer="0" w:gutter="0"/>
          <w:cols w:space="720" w:equalWidth="0">
            <w:col w:w="17140"/>
          </w:cols>
        </w:sectPr>
      </w:pPr>
    </w:p>
    <w:p w14:paraId="355BCB90" w14:textId="77777777" w:rsidR="00756845" w:rsidRPr="00D731BC" w:rsidRDefault="00756845" w:rsidP="00756845">
      <w:pPr>
        <w:jc w:val="center"/>
        <w:rPr>
          <w:color w:val="000000" w:themeColor="text1"/>
          <w:sz w:val="20"/>
          <w:szCs w:val="20"/>
        </w:rPr>
      </w:pPr>
      <w:bookmarkStart w:id="0" w:name="page3"/>
      <w:bookmarkEnd w:id="0"/>
      <w:r w:rsidRPr="00D731BC">
        <w:rPr>
          <w:rFonts w:ascii="Tempus Sans ITC" w:eastAsia="Tempus Sans ITC" w:hAnsi="Tempus Sans ITC" w:cs="Tempus Sans ITC"/>
          <w:b/>
          <w:bCs/>
          <w:noProof/>
          <w:color w:val="000000" w:themeColor="text1"/>
          <w:sz w:val="56"/>
          <w:szCs w:val="56"/>
        </w:rPr>
        <w:lastRenderedPageBreak/>
        <w:drawing>
          <wp:anchor distT="0" distB="0" distL="114300" distR="114300" simplePos="0" relativeHeight="251660288" behindDoc="1" locked="0" layoutInCell="0" allowOverlap="1" wp14:anchorId="43A9D37C" wp14:editId="65230699">
            <wp:simplePos x="0" y="0"/>
            <wp:positionH relativeFrom="page">
              <wp:posOffset>40640</wp:posOffset>
            </wp:positionH>
            <wp:positionV relativeFrom="page">
              <wp:posOffset>0</wp:posOffset>
            </wp:positionV>
            <wp:extent cx="12072620" cy="67589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620" cy="675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56"/>
          <w:szCs w:val="56"/>
        </w:rPr>
        <w:t>La serie storica degli arrivi turistici</w:t>
      </w:r>
    </w:p>
    <w:p w14:paraId="1D9D28CF" w14:textId="77777777" w:rsidR="00756845" w:rsidRPr="00D731BC" w:rsidRDefault="00756845" w:rsidP="00756845">
      <w:pPr>
        <w:spacing w:line="353" w:lineRule="exact"/>
        <w:rPr>
          <w:color w:val="000000" w:themeColor="text1"/>
          <w:sz w:val="20"/>
          <w:szCs w:val="20"/>
        </w:rPr>
      </w:pPr>
    </w:p>
    <w:p w14:paraId="31334A58" w14:textId="77777777" w:rsidR="00756845" w:rsidRPr="00D731BC" w:rsidRDefault="00756845" w:rsidP="00756845">
      <w:pPr>
        <w:ind w:right="-199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44"/>
          <w:szCs w:val="44"/>
        </w:rPr>
        <w:t xml:space="preserve">Gli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44"/>
          <w:szCs w:val="44"/>
        </w:rPr>
        <w:t>arrivi turistici sul territorio lombardo nel 2017</w:t>
      </w:r>
      <w:r w:rsidRPr="00D731BC">
        <w:rPr>
          <w:rFonts w:ascii="Tempus Sans ITC" w:eastAsia="Tempus Sans ITC" w:hAnsi="Tempus Sans ITC" w:cs="Tempus Sans ITC"/>
          <w:color w:val="000000" w:themeColor="text1"/>
          <w:sz w:val="44"/>
          <w:szCs w:val="44"/>
        </w:rPr>
        <w:t xml:space="preserve"> sono cresciuti fino ad arrivare a</w:t>
      </w:r>
    </w:p>
    <w:p w14:paraId="17B7CDD7" w14:textId="77777777" w:rsidR="00756845" w:rsidRPr="00D731BC" w:rsidRDefault="00756845" w:rsidP="00756845">
      <w:pPr>
        <w:spacing w:line="226" w:lineRule="auto"/>
        <w:ind w:right="-199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72"/>
          <w:szCs w:val="72"/>
        </w:rPr>
        <w:t>16.557.728</w:t>
      </w:r>
    </w:p>
    <w:p w14:paraId="0160699B" w14:textId="77777777" w:rsidR="00756845" w:rsidRPr="00D731BC" w:rsidRDefault="00756845" w:rsidP="00756845">
      <w:pPr>
        <w:spacing w:line="221" w:lineRule="auto"/>
        <w:ind w:right="-199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44"/>
          <w:szCs w:val="44"/>
        </w:rPr>
        <w:t xml:space="preserve">Si può osservare una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44"/>
          <w:szCs w:val="44"/>
        </w:rPr>
        <w:t>crescita del 7,4% rispetto al 2016</w:t>
      </w:r>
      <w:r w:rsidRPr="00D731BC">
        <w:rPr>
          <w:rFonts w:ascii="Tempus Sans ITC" w:eastAsia="Tempus Sans ITC" w:hAnsi="Tempus Sans ITC" w:cs="Tempus Sans ITC"/>
          <w:color w:val="000000" w:themeColor="text1"/>
          <w:sz w:val="44"/>
          <w:szCs w:val="44"/>
        </w:rPr>
        <w:t xml:space="preserve"> e un aumento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44"/>
          <w:szCs w:val="44"/>
        </w:rPr>
        <w:t>del 21,6% nel quinquennio</w:t>
      </w:r>
    </w:p>
    <w:p w14:paraId="6AC01122" w14:textId="77777777" w:rsidR="00756845" w:rsidRPr="00D731BC" w:rsidRDefault="00756845" w:rsidP="00756845">
      <w:pPr>
        <w:spacing w:line="232" w:lineRule="auto"/>
        <w:ind w:left="46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44"/>
          <w:szCs w:val="44"/>
        </w:rPr>
        <w:t>2013-2017</w:t>
      </w:r>
      <w:r w:rsidRPr="00D731BC">
        <w:rPr>
          <w:rFonts w:ascii="Tempus Sans ITC" w:eastAsia="Tempus Sans ITC" w:hAnsi="Tempus Sans ITC" w:cs="Tempus Sans ITC"/>
          <w:color w:val="000000" w:themeColor="text1"/>
          <w:sz w:val="44"/>
          <w:szCs w:val="44"/>
        </w:rPr>
        <w:t>, periodo nel quale il numero di arrivi in Lombardia è cresciuto di quasi 3 milioni.</w:t>
      </w:r>
    </w:p>
    <w:tbl>
      <w:tblPr>
        <w:tblW w:w="0" w:type="auto"/>
        <w:tblInd w:w="4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2080"/>
        <w:gridCol w:w="1600"/>
        <w:gridCol w:w="20"/>
      </w:tblGrid>
      <w:tr w:rsidR="00756845" w:rsidRPr="00D731BC" w14:paraId="4C6C040A" w14:textId="77777777" w:rsidTr="00761157">
        <w:trPr>
          <w:trHeight w:val="556"/>
        </w:trPr>
        <w:tc>
          <w:tcPr>
            <w:tcW w:w="6120" w:type="dxa"/>
            <w:vMerge w:val="restart"/>
            <w:vAlign w:val="bottom"/>
          </w:tcPr>
          <w:p w14:paraId="655E3D89" w14:textId="77777777" w:rsidR="00756845" w:rsidRPr="00D731BC" w:rsidRDefault="00756845" w:rsidP="00761157">
            <w:pPr>
              <w:spacing w:line="656" w:lineRule="exac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67"/>
                <w:szCs w:val="67"/>
              </w:rPr>
              <w:t xml:space="preserve">Arrivi   </w:t>
            </w: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7"/>
                <w:szCs w:val="27"/>
              </w:rPr>
              <w:t>15.639.194</w:t>
            </w:r>
          </w:p>
        </w:tc>
        <w:tc>
          <w:tcPr>
            <w:tcW w:w="2080" w:type="dxa"/>
            <w:vMerge w:val="restart"/>
            <w:vAlign w:val="bottom"/>
          </w:tcPr>
          <w:p w14:paraId="6B6BA38F" w14:textId="77777777" w:rsidR="00756845" w:rsidRPr="00D731BC" w:rsidRDefault="00756845" w:rsidP="00761157">
            <w:pPr>
              <w:ind w:right="1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32"/>
                <w:szCs w:val="32"/>
              </w:rPr>
              <w:t>15.409.809</w:t>
            </w:r>
          </w:p>
        </w:tc>
        <w:tc>
          <w:tcPr>
            <w:tcW w:w="1600" w:type="dxa"/>
            <w:tcBorders>
              <w:bottom w:val="single" w:sz="8" w:space="0" w:color="EFC94C"/>
            </w:tcBorders>
            <w:vAlign w:val="bottom"/>
          </w:tcPr>
          <w:p w14:paraId="1B6E8948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954B05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709EA1B" w14:textId="77777777" w:rsidTr="00761157">
        <w:trPr>
          <w:trHeight w:val="81"/>
        </w:trPr>
        <w:tc>
          <w:tcPr>
            <w:tcW w:w="6120" w:type="dxa"/>
            <w:vMerge/>
            <w:vAlign w:val="bottom"/>
          </w:tcPr>
          <w:p w14:paraId="66E3CBF9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080" w:type="dxa"/>
            <w:vMerge/>
            <w:vAlign w:val="bottom"/>
          </w:tcPr>
          <w:p w14:paraId="4C14EF37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600" w:type="dxa"/>
            <w:vAlign w:val="bottom"/>
          </w:tcPr>
          <w:p w14:paraId="5A29F010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5EB82E9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77C2192" w14:textId="77777777" w:rsidTr="00761157">
        <w:trPr>
          <w:trHeight w:val="402"/>
        </w:trPr>
        <w:tc>
          <w:tcPr>
            <w:tcW w:w="6120" w:type="dxa"/>
            <w:vAlign w:val="bottom"/>
          </w:tcPr>
          <w:p w14:paraId="2266CFE6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bottom"/>
          </w:tcPr>
          <w:p w14:paraId="5D4265F9" w14:textId="77777777" w:rsidR="00756845" w:rsidRPr="00D731BC" w:rsidRDefault="00756845" w:rsidP="00761157">
            <w:pPr>
              <w:spacing w:line="402" w:lineRule="exact"/>
              <w:ind w:right="8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32"/>
                <w:szCs w:val="32"/>
              </w:rPr>
              <w:t>16.557.728</w:t>
            </w:r>
          </w:p>
        </w:tc>
        <w:tc>
          <w:tcPr>
            <w:tcW w:w="0" w:type="dxa"/>
            <w:vAlign w:val="bottom"/>
          </w:tcPr>
          <w:p w14:paraId="574EDCDE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</w:tbl>
    <w:p w14:paraId="40208740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3AF17858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CA2967E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4744766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BE3F5E9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35DCE06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0B5A8FA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4204EC4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67AAE23" w14:textId="77777777" w:rsidR="00756845" w:rsidRPr="00D731BC" w:rsidRDefault="00756845" w:rsidP="00756845">
      <w:pPr>
        <w:spacing w:line="379" w:lineRule="exact"/>
        <w:rPr>
          <w:color w:val="000000" w:themeColor="text1"/>
          <w:sz w:val="20"/>
          <w:szCs w:val="20"/>
        </w:rPr>
      </w:pPr>
    </w:p>
    <w:p w14:paraId="6B7754FF" w14:textId="77777777" w:rsidR="00756845" w:rsidRPr="00D731BC" w:rsidRDefault="00756845" w:rsidP="00756845">
      <w:pPr>
        <w:ind w:left="658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>14.091.575</w:t>
      </w:r>
    </w:p>
    <w:p w14:paraId="5C04A422" w14:textId="77777777" w:rsidR="00756845" w:rsidRPr="00D731BC" w:rsidRDefault="00756845" w:rsidP="00756845">
      <w:pPr>
        <w:spacing w:line="49" w:lineRule="exact"/>
        <w:rPr>
          <w:color w:val="000000" w:themeColor="text1"/>
          <w:sz w:val="20"/>
          <w:szCs w:val="20"/>
        </w:rPr>
      </w:pPr>
    </w:p>
    <w:p w14:paraId="3919A2F7" w14:textId="77777777" w:rsidR="00756845" w:rsidRPr="00D731BC" w:rsidRDefault="00756845" w:rsidP="00756845">
      <w:pPr>
        <w:ind w:left="472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>13.611.606</w:t>
      </w:r>
    </w:p>
    <w:p w14:paraId="278DA5D0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pgSz w:w="19200" w:h="10800" w:orient="landscape"/>
          <w:pgMar w:top="377" w:right="920" w:bottom="0" w:left="640" w:header="0" w:footer="0" w:gutter="0"/>
          <w:cols w:space="720" w:equalWidth="0">
            <w:col w:w="17640"/>
          </w:cols>
        </w:sectPr>
      </w:pPr>
    </w:p>
    <w:p w14:paraId="001EEC5E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3D5E706C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B0BA165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383B96D4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11615A9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2749DBA6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77C2E51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209D069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D8D3711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D8668BC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786CBACD" w14:textId="77777777" w:rsidR="00756845" w:rsidRPr="00D731BC" w:rsidRDefault="00756845" w:rsidP="00756845">
      <w:pPr>
        <w:spacing w:line="237" w:lineRule="exact"/>
        <w:rPr>
          <w:color w:val="000000" w:themeColor="text1"/>
          <w:sz w:val="20"/>
          <w:szCs w:val="20"/>
        </w:rPr>
      </w:pPr>
    </w:p>
    <w:p w14:paraId="7E4747C0" w14:textId="77777777" w:rsidR="00756845" w:rsidRPr="00D731BC" w:rsidRDefault="00756845" w:rsidP="00756845">
      <w:pPr>
        <w:tabs>
          <w:tab w:val="left" w:pos="5060"/>
          <w:tab w:val="left" w:pos="6940"/>
          <w:tab w:val="left" w:pos="8860"/>
          <w:tab w:val="left" w:pos="10760"/>
          <w:tab w:val="left" w:pos="12640"/>
        </w:tabs>
        <w:ind w:left="1760"/>
        <w:rPr>
          <w:color w:val="000000" w:themeColor="text1"/>
          <w:sz w:val="20"/>
          <w:szCs w:val="20"/>
        </w:rPr>
      </w:pPr>
      <w:r w:rsidRPr="00D731B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3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2013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2014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2015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2016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2017</w:t>
      </w:r>
    </w:p>
    <w:p w14:paraId="0F988591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77" w:right="920" w:bottom="0" w:left="640" w:header="0" w:footer="0" w:gutter="0"/>
          <w:cols w:space="720" w:equalWidth="0">
            <w:col w:w="17640"/>
          </w:cols>
        </w:sectPr>
      </w:pPr>
    </w:p>
    <w:p w14:paraId="6948C60B" w14:textId="77777777" w:rsidR="00756845" w:rsidRPr="00D731BC" w:rsidRDefault="00756845" w:rsidP="00756845">
      <w:pPr>
        <w:jc w:val="center"/>
        <w:rPr>
          <w:color w:val="000000" w:themeColor="text1"/>
          <w:sz w:val="20"/>
          <w:szCs w:val="20"/>
        </w:rPr>
      </w:pPr>
      <w:bookmarkStart w:id="1" w:name="page4"/>
      <w:bookmarkEnd w:id="1"/>
      <w:r w:rsidRPr="00D731BC">
        <w:rPr>
          <w:rFonts w:ascii="Tempus Sans ITC" w:eastAsia="Tempus Sans ITC" w:hAnsi="Tempus Sans ITC" w:cs="Tempus Sans ITC"/>
          <w:b/>
          <w:bCs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1312" behindDoc="1" locked="0" layoutInCell="0" allowOverlap="1" wp14:anchorId="0BC11186" wp14:editId="08C9F16A">
            <wp:simplePos x="0" y="0"/>
            <wp:positionH relativeFrom="page">
              <wp:posOffset>40640</wp:posOffset>
            </wp:positionH>
            <wp:positionV relativeFrom="page">
              <wp:posOffset>0</wp:posOffset>
            </wp:positionV>
            <wp:extent cx="12072620" cy="67589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620" cy="675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56"/>
          <w:szCs w:val="56"/>
        </w:rPr>
        <w:t>La serie storica delle presenze turistiche</w:t>
      </w:r>
    </w:p>
    <w:p w14:paraId="27E280F2" w14:textId="77777777" w:rsidR="00756845" w:rsidRPr="00D731BC" w:rsidRDefault="00756845" w:rsidP="00756845">
      <w:pPr>
        <w:spacing w:line="395" w:lineRule="exact"/>
        <w:rPr>
          <w:color w:val="000000" w:themeColor="text1"/>
          <w:sz w:val="20"/>
          <w:szCs w:val="20"/>
        </w:rPr>
      </w:pPr>
    </w:p>
    <w:p w14:paraId="37797B70" w14:textId="77777777" w:rsidR="00756845" w:rsidRPr="00D731BC" w:rsidRDefault="00756845" w:rsidP="00756845">
      <w:pPr>
        <w:ind w:right="-119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44"/>
          <w:szCs w:val="44"/>
        </w:rPr>
        <w:t xml:space="preserve">Le presenze turistiche in Lombardia nel 2017 </w:t>
      </w:r>
      <w:r w:rsidRPr="00D731BC">
        <w:rPr>
          <w:rFonts w:ascii="Tempus Sans ITC" w:eastAsia="Tempus Sans ITC" w:hAnsi="Tempus Sans ITC" w:cs="Tempus Sans ITC"/>
          <w:color w:val="000000" w:themeColor="text1"/>
          <w:sz w:val="44"/>
          <w:szCs w:val="44"/>
        </w:rPr>
        <w:t>sono cresciute significativamente raggiungendo</w:t>
      </w:r>
    </w:p>
    <w:p w14:paraId="4A814204" w14:textId="77777777" w:rsidR="00756845" w:rsidRPr="00D731BC" w:rsidRDefault="00756845" w:rsidP="00756845">
      <w:pPr>
        <w:spacing w:line="231" w:lineRule="auto"/>
        <w:ind w:right="-99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72"/>
          <w:szCs w:val="72"/>
        </w:rPr>
        <w:t>39.385.960</w:t>
      </w:r>
      <w:r w:rsidRPr="00D731BC">
        <w:rPr>
          <w:rFonts w:ascii="Tempus Sans ITC" w:eastAsia="Tempus Sans ITC" w:hAnsi="Tempus Sans ITC" w:cs="Tempus Sans ITC"/>
          <w:color w:val="000000" w:themeColor="text1"/>
          <w:sz w:val="44"/>
          <w:szCs w:val="44"/>
        </w:rPr>
        <w:t>.</w:t>
      </w:r>
    </w:p>
    <w:p w14:paraId="5BCE747C" w14:textId="77777777" w:rsidR="00756845" w:rsidRPr="00D731BC" w:rsidRDefault="00756845" w:rsidP="00756845">
      <w:pPr>
        <w:spacing w:line="271" w:lineRule="exact"/>
        <w:rPr>
          <w:color w:val="000000" w:themeColor="text1"/>
          <w:sz w:val="20"/>
          <w:szCs w:val="20"/>
        </w:rPr>
      </w:pPr>
    </w:p>
    <w:p w14:paraId="1A579B81" w14:textId="77777777" w:rsidR="00756845" w:rsidRPr="00D731BC" w:rsidRDefault="00756845" w:rsidP="00756845">
      <w:pPr>
        <w:spacing w:line="226" w:lineRule="auto"/>
        <w:ind w:left="740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44"/>
          <w:szCs w:val="44"/>
        </w:rPr>
        <w:t>Nel corso dell’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44"/>
          <w:szCs w:val="44"/>
        </w:rPr>
        <w:t>ultimo anno</w:t>
      </w:r>
      <w:r w:rsidRPr="00D731BC">
        <w:rPr>
          <w:rFonts w:ascii="Tempus Sans ITC" w:eastAsia="Tempus Sans ITC" w:hAnsi="Tempus Sans ITC" w:cs="Tempus Sans ITC"/>
          <w:color w:val="000000" w:themeColor="text1"/>
          <w:sz w:val="44"/>
          <w:szCs w:val="44"/>
        </w:rPr>
        <w:t xml:space="preserve"> l’incremento è stato pari al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44"/>
          <w:szCs w:val="44"/>
        </w:rPr>
        <w:t>5,9%</w:t>
      </w:r>
      <w:r w:rsidRPr="00D731BC">
        <w:rPr>
          <w:rFonts w:ascii="Tempus Sans ITC" w:eastAsia="Tempus Sans ITC" w:hAnsi="Tempus Sans ITC" w:cs="Tempus Sans ITC"/>
          <w:color w:val="000000" w:themeColor="text1"/>
          <w:sz w:val="44"/>
          <w:szCs w:val="44"/>
        </w:rPr>
        <w:t xml:space="preserve"> (oltre 2 milioni di presenze in più), mentre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44"/>
          <w:szCs w:val="44"/>
        </w:rPr>
        <w:t>nel quinquennio 2013</w:t>
      </w:r>
      <w:r w:rsidRPr="00D731BC">
        <w:rPr>
          <w:rFonts w:ascii="Tempus Sans ITC" w:eastAsia="Tempus Sans ITC" w:hAnsi="Tempus Sans ITC" w:cs="Tempus Sans ITC"/>
          <w:color w:val="000000" w:themeColor="text1"/>
          <w:sz w:val="44"/>
          <w:szCs w:val="44"/>
        </w:rPr>
        <w:t xml:space="preserve">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44"/>
          <w:szCs w:val="44"/>
        </w:rPr>
        <w:t>–</w:t>
      </w:r>
      <w:r w:rsidRPr="00D731BC">
        <w:rPr>
          <w:rFonts w:ascii="Tempus Sans ITC" w:eastAsia="Tempus Sans ITC" w:hAnsi="Tempus Sans ITC" w:cs="Tempus Sans ITC"/>
          <w:color w:val="000000" w:themeColor="text1"/>
          <w:sz w:val="44"/>
          <w:szCs w:val="44"/>
        </w:rPr>
        <w:t xml:space="preserve">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44"/>
          <w:szCs w:val="44"/>
        </w:rPr>
        <w:t>2017</w:t>
      </w:r>
      <w:r w:rsidRPr="00D731BC">
        <w:rPr>
          <w:rFonts w:ascii="Tempus Sans ITC" w:eastAsia="Tempus Sans ITC" w:hAnsi="Tempus Sans ITC" w:cs="Tempus Sans ITC"/>
          <w:color w:val="000000" w:themeColor="text1"/>
          <w:sz w:val="44"/>
          <w:szCs w:val="44"/>
        </w:rPr>
        <w:t xml:space="preserve"> si è registrato un aumento del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44"/>
          <w:szCs w:val="44"/>
        </w:rPr>
        <w:t>16%</w:t>
      </w:r>
      <w:r w:rsidRPr="00D731BC">
        <w:rPr>
          <w:rFonts w:ascii="Tempus Sans ITC" w:eastAsia="Tempus Sans ITC" w:hAnsi="Tempus Sans ITC" w:cs="Tempus Sans ITC"/>
          <w:color w:val="000000" w:themeColor="text1"/>
          <w:sz w:val="44"/>
          <w:szCs w:val="44"/>
        </w:rPr>
        <w:t xml:space="preserve"> (+5,5 milioni).</w:t>
      </w:r>
    </w:p>
    <w:p w14:paraId="2DF57144" w14:textId="77777777" w:rsidR="00756845" w:rsidRPr="00D731BC" w:rsidRDefault="00756845" w:rsidP="00756845">
      <w:pPr>
        <w:spacing w:line="251" w:lineRule="exact"/>
        <w:rPr>
          <w:color w:val="000000" w:themeColor="text1"/>
          <w:sz w:val="20"/>
          <w:szCs w:val="20"/>
        </w:rPr>
      </w:pPr>
    </w:p>
    <w:p w14:paraId="3C070988" w14:textId="77777777" w:rsidR="00756845" w:rsidRPr="00D731BC" w:rsidRDefault="00756845" w:rsidP="00756845">
      <w:pPr>
        <w:ind w:left="1220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>39.385.960</w:t>
      </w:r>
    </w:p>
    <w:p w14:paraId="75057959" w14:textId="77777777" w:rsidR="00756845" w:rsidRPr="00D731BC" w:rsidRDefault="00756845" w:rsidP="00756845">
      <w:pPr>
        <w:spacing w:line="57" w:lineRule="exact"/>
        <w:rPr>
          <w:color w:val="000000" w:themeColor="text1"/>
          <w:sz w:val="20"/>
          <w:szCs w:val="20"/>
        </w:rPr>
      </w:pPr>
    </w:p>
    <w:p w14:paraId="6E0D4E74" w14:textId="77777777" w:rsidR="00756845" w:rsidRPr="00D731BC" w:rsidRDefault="00756845" w:rsidP="00756845">
      <w:pPr>
        <w:ind w:left="332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113"/>
          <w:szCs w:val="113"/>
        </w:rPr>
        <w:t xml:space="preserve">Presenze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57"/>
          <w:szCs w:val="57"/>
          <w:vertAlign w:val="superscript"/>
        </w:rPr>
        <w:t>37.857.240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113"/>
          <w:szCs w:val="113"/>
        </w:rPr>
        <w:t xml:space="preserve">  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1"/>
          <w:szCs w:val="31"/>
        </w:rPr>
        <w:t>37.194.096</w:t>
      </w:r>
    </w:p>
    <w:p w14:paraId="0F87B38D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3FFE1FE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A8DA8D5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792F23B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3B63AF21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7A425BD4" w14:textId="77777777" w:rsidR="00756845" w:rsidRPr="00D731BC" w:rsidRDefault="00756845" w:rsidP="00756845">
      <w:pPr>
        <w:spacing w:line="351" w:lineRule="exact"/>
        <w:rPr>
          <w:color w:val="000000" w:themeColor="text1"/>
          <w:sz w:val="20"/>
          <w:szCs w:val="20"/>
        </w:rPr>
      </w:pPr>
    </w:p>
    <w:p w14:paraId="5EC9C1DC" w14:textId="77777777" w:rsidR="00756845" w:rsidRPr="00D731BC" w:rsidRDefault="00756845" w:rsidP="00756845">
      <w:pPr>
        <w:tabs>
          <w:tab w:val="left" w:pos="6500"/>
        </w:tabs>
        <w:ind w:left="458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>33.960.640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48"/>
          <w:szCs w:val="48"/>
          <w:vertAlign w:val="superscript"/>
        </w:rPr>
        <w:t>34.293.679</w:t>
      </w:r>
    </w:p>
    <w:p w14:paraId="7D1EF9D9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pgSz w:w="19200" w:h="10800" w:orient="landscape"/>
          <w:pgMar w:top="377" w:right="920" w:bottom="0" w:left="640" w:header="0" w:footer="0" w:gutter="0"/>
          <w:cols w:space="720" w:equalWidth="0">
            <w:col w:w="17640"/>
          </w:cols>
        </w:sectPr>
      </w:pPr>
    </w:p>
    <w:p w14:paraId="2863ED60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1C9632F3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92D5B29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C0F074A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17978218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2A668EE3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3B846ED6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29CCF72" w14:textId="77777777" w:rsidR="00756845" w:rsidRPr="00D731BC" w:rsidRDefault="00756845" w:rsidP="00756845">
      <w:pPr>
        <w:spacing w:line="209" w:lineRule="exact"/>
        <w:rPr>
          <w:color w:val="000000" w:themeColor="text1"/>
          <w:sz w:val="20"/>
          <w:szCs w:val="20"/>
        </w:rPr>
      </w:pPr>
    </w:p>
    <w:p w14:paraId="34CF4219" w14:textId="77777777" w:rsidR="00756845" w:rsidRPr="00D731BC" w:rsidRDefault="00756845" w:rsidP="00756845">
      <w:pPr>
        <w:tabs>
          <w:tab w:val="left" w:pos="5020"/>
          <w:tab w:val="left" w:pos="6900"/>
          <w:tab w:val="left" w:pos="8800"/>
          <w:tab w:val="left" w:pos="10700"/>
          <w:tab w:val="left" w:pos="12600"/>
        </w:tabs>
        <w:ind w:left="1760"/>
        <w:rPr>
          <w:color w:val="000000" w:themeColor="text1"/>
          <w:sz w:val="20"/>
          <w:szCs w:val="20"/>
        </w:rPr>
      </w:pPr>
      <w:r w:rsidRPr="00D731B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4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2013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2014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2015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2016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2017</w:t>
      </w:r>
    </w:p>
    <w:p w14:paraId="0E279253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77" w:right="920" w:bottom="0" w:left="640" w:header="0" w:footer="0" w:gutter="0"/>
          <w:cols w:space="720" w:equalWidth="0">
            <w:col w:w="17640"/>
          </w:cols>
        </w:sectPr>
      </w:pPr>
    </w:p>
    <w:p w14:paraId="1F253A71" w14:textId="77777777" w:rsidR="00756845" w:rsidRPr="00D731BC" w:rsidRDefault="00756845" w:rsidP="00756845">
      <w:pPr>
        <w:jc w:val="center"/>
        <w:rPr>
          <w:color w:val="000000" w:themeColor="text1"/>
          <w:sz w:val="20"/>
          <w:szCs w:val="20"/>
        </w:rPr>
      </w:pPr>
      <w:bookmarkStart w:id="2" w:name="page5"/>
      <w:bookmarkEnd w:id="2"/>
      <w:r w:rsidRPr="00D731BC">
        <w:rPr>
          <w:rFonts w:ascii="Tempus Sans ITC" w:eastAsia="Tempus Sans ITC" w:hAnsi="Tempus Sans ITC" w:cs="Tempus Sans ITC"/>
          <w:b/>
          <w:bCs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2336" behindDoc="1" locked="0" layoutInCell="0" allowOverlap="1" wp14:anchorId="463F17AB" wp14:editId="7D7BE2BE">
            <wp:simplePos x="0" y="0"/>
            <wp:positionH relativeFrom="page">
              <wp:posOffset>40640</wp:posOffset>
            </wp:positionH>
            <wp:positionV relativeFrom="page">
              <wp:posOffset>0</wp:posOffset>
            </wp:positionV>
            <wp:extent cx="12072620" cy="67589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620" cy="675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56"/>
          <w:szCs w:val="56"/>
        </w:rPr>
        <w:t>Variazione dei flussi per provenienza e tipo di alloggio</w:t>
      </w:r>
    </w:p>
    <w:p w14:paraId="723FD50B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pgSz w:w="19200" w:h="10800" w:orient="landscape"/>
          <w:pgMar w:top="377" w:right="1260" w:bottom="0" w:left="640" w:header="0" w:footer="0" w:gutter="0"/>
          <w:cols w:space="720" w:equalWidth="0">
            <w:col w:w="17300"/>
          </w:cols>
        </w:sectPr>
      </w:pPr>
    </w:p>
    <w:p w14:paraId="15DCF897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9397A6B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D1A323E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106200F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2308A762" w14:textId="77777777" w:rsidR="00756845" w:rsidRPr="00D731BC" w:rsidRDefault="00756845" w:rsidP="00756845">
      <w:pPr>
        <w:spacing w:line="338" w:lineRule="exact"/>
        <w:rPr>
          <w:color w:val="000000" w:themeColor="text1"/>
          <w:sz w:val="20"/>
          <w:szCs w:val="20"/>
        </w:rPr>
      </w:pPr>
    </w:p>
    <w:p w14:paraId="1E0A1C77" w14:textId="77777777" w:rsidR="00756845" w:rsidRPr="00D731BC" w:rsidRDefault="00756845" w:rsidP="00756845">
      <w:pPr>
        <w:spacing w:line="259" w:lineRule="auto"/>
        <w:ind w:left="2760"/>
        <w:rPr>
          <w:color w:val="000000" w:themeColor="text1"/>
          <w:sz w:val="20"/>
          <w:szCs w:val="20"/>
        </w:rPr>
      </w:pPr>
      <w:r w:rsidRPr="00D731BC">
        <w:rPr>
          <w:noProof/>
          <w:color w:val="000000" w:themeColor="text1"/>
          <w:sz w:val="1"/>
          <w:szCs w:val="1"/>
        </w:rPr>
        <w:drawing>
          <wp:inline distT="0" distB="0" distL="0" distR="0" wp14:anchorId="14B69B3F" wp14:editId="3C6E7C0E">
            <wp:extent cx="88900" cy="914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1BC">
        <w:rPr>
          <w:rFonts w:ascii="Tempus Sans ITC" w:eastAsia="Tempus Sans ITC" w:hAnsi="Tempus Sans ITC" w:cs="Tempus Sans ITC"/>
          <w:color w:val="000000" w:themeColor="text1"/>
          <w:sz w:val="23"/>
          <w:szCs w:val="23"/>
        </w:rPr>
        <w:t xml:space="preserve"> </w:t>
      </w:r>
      <w:proofErr w:type="spellStart"/>
      <w:r w:rsidRPr="00D731BC">
        <w:rPr>
          <w:rFonts w:ascii="Tempus Sans ITC" w:eastAsia="Tempus Sans ITC" w:hAnsi="Tempus Sans ITC" w:cs="Tempus Sans ITC"/>
          <w:color w:val="000000" w:themeColor="text1"/>
          <w:sz w:val="23"/>
          <w:szCs w:val="23"/>
        </w:rPr>
        <w:t>var</w:t>
      </w:r>
      <w:proofErr w:type="spellEnd"/>
      <w:r w:rsidRPr="00D731BC">
        <w:rPr>
          <w:rFonts w:ascii="Tempus Sans ITC" w:eastAsia="Tempus Sans ITC" w:hAnsi="Tempus Sans ITC" w:cs="Tempus Sans ITC"/>
          <w:color w:val="000000" w:themeColor="text1"/>
          <w:sz w:val="23"/>
          <w:szCs w:val="23"/>
        </w:rPr>
        <w:t xml:space="preserve">% 2017-2013 </w:t>
      </w:r>
      <w:r w:rsidRPr="00D731BC">
        <w:rPr>
          <w:noProof/>
          <w:color w:val="000000" w:themeColor="text1"/>
          <w:sz w:val="1"/>
          <w:szCs w:val="1"/>
        </w:rPr>
        <w:drawing>
          <wp:inline distT="0" distB="0" distL="0" distR="0" wp14:anchorId="7599F974" wp14:editId="2F03C536">
            <wp:extent cx="88900" cy="88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1BC">
        <w:rPr>
          <w:rFonts w:ascii="Tempus Sans ITC" w:eastAsia="Tempus Sans ITC" w:hAnsi="Tempus Sans ITC" w:cs="Tempus Sans ITC"/>
          <w:color w:val="000000" w:themeColor="text1"/>
          <w:sz w:val="23"/>
          <w:szCs w:val="23"/>
        </w:rPr>
        <w:t xml:space="preserve"> </w:t>
      </w:r>
      <w:proofErr w:type="spellStart"/>
      <w:r w:rsidRPr="00D731BC">
        <w:rPr>
          <w:rFonts w:ascii="Tempus Sans ITC" w:eastAsia="Tempus Sans ITC" w:hAnsi="Tempus Sans ITC" w:cs="Tempus Sans ITC"/>
          <w:color w:val="000000" w:themeColor="text1"/>
          <w:sz w:val="23"/>
          <w:szCs w:val="23"/>
        </w:rPr>
        <w:t>var</w:t>
      </w:r>
      <w:proofErr w:type="spellEnd"/>
      <w:r w:rsidRPr="00D731BC">
        <w:rPr>
          <w:rFonts w:ascii="Tempus Sans ITC" w:eastAsia="Tempus Sans ITC" w:hAnsi="Tempus Sans ITC" w:cs="Tempus Sans ITC"/>
          <w:color w:val="000000" w:themeColor="text1"/>
          <w:sz w:val="23"/>
          <w:szCs w:val="23"/>
        </w:rPr>
        <w:t>% 2017-2016</w:t>
      </w:r>
    </w:p>
    <w:p w14:paraId="04F2CE1C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71D9C995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B1748EC" w14:textId="77777777" w:rsidR="00756845" w:rsidRPr="00D731BC" w:rsidRDefault="00756845" w:rsidP="00756845">
      <w:pPr>
        <w:spacing w:line="277" w:lineRule="exact"/>
        <w:rPr>
          <w:color w:val="000000" w:themeColor="text1"/>
          <w:sz w:val="20"/>
          <w:szCs w:val="20"/>
        </w:rPr>
      </w:pPr>
    </w:p>
    <w:p w14:paraId="57555FDF" w14:textId="77777777" w:rsidR="00756845" w:rsidRPr="00D731BC" w:rsidRDefault="00756845" w:rsidP="00756845">
      <w:pPr>
        <w:ind w:left="68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28"/>
          <w:szCs w:val="28"/>
        </w:rPr>
        <w:t>31,5%</w:t>
      </w:r>
    </w:p>
    <w:p w14:paraId="014BDB90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632C5DA" w14:textId="77777777" w:rsidR="00756845" w:rsidRPr="00D731BC" w:rsidRDefault="00756845" w:rsidP="00756845">
      <w:pPr>
        <w:spacing w:line="367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400"/>
        <w:gridCol w:w="20"/>
      </w:tblGrid>
      <w:tr w:rsidR="00756845" w:rsidRPr="00D731BC" w14:paraId="3098177E" w14:textId="77777777" w:rsidTr="00761157">
        <w:trPr>
          <w:trHeight w:val="365"/>
        </w:trPr>
        <w:tc>
          <w:tcPr>
            <w:tcW w:w="1520" w:type="dxa"/>
            <w:vMerge w:val="restart"/>
            <w:vAlign w:val="bottom"/>
          </w:tcPr>
          <w:p w14:paraId="74DD3248" w14:textId="77777777" w:rsidR="00756845" w:rsidRPr="00D731BC" w:rsidRDefault="00756845" w:rsidP="00761157">
            <w:pPr>
              <w:ind w:right="73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8"/>
                <w:szCs w:val="28"/>
              </w:rPr>
              <w:t>9,8%</w:t>
            </w:r>
          </w:p>
        </w:tc>
        <w:tc>
          <w:tcPr>
            <w:tcW w:w="1400" w:type="dxa"/>
            <w:vAlign w:val="bottom"/>
          </w:tcPr>
          <w:p w14:paraId="64DEE3A6" w14:textId="77777777" w:rsidR="00756845" w:rsidRPr="00D731BC" w:rsidRDefault="00756845" w:rsidP="00761157">
            <w:pPr>
              <w:ind w:left="647"/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8"/>
                <w:szCs w:val="28"/>
              </w:rPr>
              <w:t>11,2%</w:t>
            </w:r>
          </w:p>
        </w:tc>
        <w:tc>
          <w:tcPr>
            <w:tcW w:w="0" w:type="dxa"/>
            <w:vAlign w:val="bottom"/>
          </w:tcPr>
          <w:p w14:paraId="55D03BEF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38DC42C9" w14:textId="77777777" w:rsidTr="00761157">
        <w:trPr>
          <w:trHeight w:val="193"/>
        </w:trPr>
        <w:tc>
          <w:tcPr>
            <w:tcW w:w="1520" w:type="dxa"/>
            <w:vMerge/>
            <w:vAlign w:val="bottom"/>
          </w:tcPr>
          <w:p w14:paraId="55CA042E" w14:textId="77777777" w:rsidR="00756845" w:rsidRPr="00D731BC" w:rsidRDefault="00756845" w:rsidP="007611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vAlign w:val="bottom"/>
          </w:tcPr>
          <w:p w14:paraId="420F3685" w14:textId="77777777" w:rsidR="00756845" w:rsidRPr="00D731BC" w:rsidRDefault="00756845" w:rsidP="00761157">
            <w:pPr>
              <w:ind w:left="587"/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8"/>
                <w:szCs w:val="28"/>
              </w:rPr>
              <w:t>4,7%</w:t>
            </w:r>
          </w:p>
        </w:tc>
        <w:tc>
          <w:tcPr>
            <w:tcW w:w="0" w:type="dxa"/>
            <w:vAlign w:val="bottom"/>
          </w:tcPr>
          <w:p w14:paraId="5CAB760A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12EE5034" w14:textId="77777777" w:rsidTr="00761157">
        <w:trPr>
          <w:trHeight w:val="233"/>
        </w:trPr>
        <w:tc>
          <w:tcPr>
            <w:tcW w:w="1520" w:type="dxa"/>
            <w:vAlign w:val="bottom"/>
          </w:tcPr>
          <w:p w14:paraId="74FAFB19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bottom"/>
          </w:tcPr>
          <w:p w14:paraId="5B7FE55E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48F2795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4E344B12" w14:textId="77777777" w:rsidTr="00761157">
        <w:trPr>
          <w:trHeight w:val="562"/>
        </w:trPr>
        <w:tc>
          <w:tcPr>
            <w:tcW w:w="1520" w:type="dxa"/>
            <w:vAlign w:val="bottom"/>
          </w:tcPr>
          <w:p w14:paraId="5B87A2E5" w14:textId="77777777" w:rsidR="00756845" w:rsidRPr="00D731BC" w:rsidRDefault="00756845" w:rsidP="00761157">
            <w:pPr>
              <w:ind w:right="590"/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w w:val="99"/>
                <w:sz w:val="24"/>
                <w:szCs w:val="24"/>
              </w:rPr>
              <w:t>stranieri</w:t>
            </w:r>
          </w:p>
        </w:tc>
        <w:tc>
          <w:tcPr>
            <w:tcW w:w="1400" w:type="dxa"/>
            <w:vAlign w:val="bottom"/>
          </w:tcPr>
          <w:p w14:paraId="7D811A62" w14:textId="77777777" w:rsidR="00756845" w:rsidRPr="00D731BC" w:rsidRDefault="00756845" w:rsidP="00761157">
            <w:pPr>
              <w:ind w:left="607"/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w w:val="97"/>
                <w:sz w:val="24"/>
                <w:szCs w:val="24"/>
              </w:rPr>
              <w:t>italiani</w:t>
            </w:r>
          </w:p>
        </w:tc>
        <w:tc>
          <w:tcPr>
            <w:tcW w:w="0" w:type="dxa"/>
            <w:vAlign w:val="bottom"/>
          </w:tcPr>
          <w:p w14:paraId="5CDE10B8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</w:tbl>
    <w:p w14:paraId="4730BE6A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3405D049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E1449F3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B65C96A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1AECD50E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AB642FF" w14:textId="77777777" w:rsidR="00756845" w:rsidRPr="00D731BC" w:rsidRDefault="00756845" w:rsidP="00756845">
      <w:pPr>
        <w:spacing w:line="203" w:lineRule="exact"/>
        <w:rPr>
          <w:color w:val="000000" w:themeColor="text1"/>
          <w:sz w:val="20"/>
          <w:szCs w:val="20"/>
        </w:rPr>
      </w:pPr>
    </w:p>
    <w:p w14:paraId="0D34DA00" w14:textId="77777777" w:rsidR="00756845" w:rsidRPr="00D731BC" w:rsidRDefault="00756845" w:rsidP="00756845">
      <w:pPr>
        <w:spacing w:line="225" w:lineRule="auto"/>
        <w:ind w:left="120" w:right="2620"/>
        <w:rPr>
          <w:color w:val="000000" w:themeColor="text1"/>
          <w:sz w:val="20"/>
          <w:szCs w:val="20"/>
        </w:rPr>
      </w:pPr>
      <w:r w:rsidRPr="00D731BC">
        <w:rPr>
          <w:noProof/>
          <w:color w:val="000000" w:themeColor="text1"/>
          <w:sz w:val="1"/>
          <w:szCs w:val="1"/>
        </w:rPr>
        <w:drawing>
          <wp:inline distT="0" distB="0" distL="0" distR="0" wp14:anchorId="3EB17C03" wp14:editId="39EF5F4C">
            <wp:extent cx="88900" cy="88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1BC">
        <w:rPr>
          <w:rFonts w:ascii="Tempus Sans ITC" w:eastAsia="Tempus Sans ITC" w:hAnsi="Tempus Sans ITC" w:cs="Tempus Sans ITC"/>
          <w:color w:val="000000" w:themeColor="text1"/>
          <w:sz w:val="23"/>
          <w:szCs w:val="23"/>
        </w:rPr>
        <w:t xml:space="preserve"> </w:t>
      </w:r>
      <w:proofErr w:type="spellStart"/>
      <w:r w:rsidRPr="00D731BC">
        <w:rPr>
          <w:rFonts w:ascii="Tempus Sans ITC" w:eastAsia="Tempus Sans ITC" w:hAnsi="Tempus Sans ITC" w:cs="Tempus Sans ITC"/>
          <w:color w:val="000000" w:themeColor="text1"/>
          <w:sz w:val="23"/>
          <w:szCs w:val="23"/>
        </w:rPr>
        <w:t>var</w:t>
      </w:r>
      <w:proofErr w:type="spellEnd"/>
      <w:r w:rsidRPr="00D731BC">
        <w:rPr>
          <w:rFonts w:ascii="Tempus Sans ITC" w:eastAsia="Tempus Sans ITC" w:hAnsi="Tempus Sans ITC" w:cs="Tempus Sans ITC"/>
          <w:color w:val="000000" w:themeColor="text1"/>
          <w:sz w:val="23"/>
          <w:szCs w:val="23"/>
        </w:rPr>
        <w:t xml:space="preserve">% 2017-2013 </w:t>
      </w:r>
      <w:r w:rsidRPr="00D731BC">
        <w:rPr>
          <w:noProof/>
          <w:color w:val="000000" w:themeColor="text1"/>
          <w:sz w:val="1"/>
          <w:szCs w:val="1"/>
        </w:rPr>
        <w:drawing>
          <wp:inline distT="0" distB="0" distL="0" distR="0" wp14:anchorId="2F27C924" wp14:editId="245C3E73">
            <wp:extent cx="88900" cy="717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1BC">
        <w:rPr>
          <w:rFonts w:ascii="Tempus Sans ITC" w:eastAsia="Tempus Sans ITC" w:hAnsi="Tempus Sans ITC" w:cs="Tempus Sans ITC"/>
          <w:color w:val="000000" w:themeColor="text1"/>
          <w:sz w:val="23"/>
          <w:szCs w:val="23"/>
        </w:rPr>
        <w:t xml:space="preserve"> </w:t>
      </w:r>
      <w:proofErr w:type="spellStart"/>
      <w:r w:rsidRPr="00D731BC">
        <w:rPr>
          <w:rFonts w:ascii="Tempus Sans ITC" w:eastAsia="Tempus Sans ITC" w:hAnsi="Tempus Sans ITC" w:cs="Tempus Sans ITC"/>
          <w:color w:val="000000" w:themeColor="text1"/>
          <w:sz w:val="23"/>
          <w:szCs w:val="23"/>
        </w:rPr>
        <w:t>var</w:t>
      </w:r>
      <w:proofErr w:type="spellEnd"/>
      <w:r w:rsidRPr="00D731BC">
        <w:rPr>
          <w:rFonts w:ascii="Tempus Sans ITC" w:eastAsia="Tempus Sans ITC" w:hAnsi="Tempus Sans ITC" w:cs="Tempus Sans ITC"/>
          <w:color w:val="000000" w:themeColor="text1"/>
          <w:sz w:val="23"/>
          <w:szCs w:val="23"/>
        </w:rPr>
        <w:t>% 2017-2016</w:t>
      </w:r>
    </w:p>
    <w:p w14:paraId="3F9BEFAB" w14:textId="77777777" w:rsidR="00756845" w:rsidRPr="00D731BC" w:rsidRDefault="00756845" w:rsidP="00756845">
      <w:pPr>
        <w:spacing w:line="232" w:lineRule="auto"/>
        <w:ind w:left="304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28"/>
          <w:szCs w:val="28"/>
        </w:rPr>
        <w:t>73,8%</w:t>
      </w:r>
    </w:p>
    <w:p w14:paraId="5C463967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D150CCC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7B98A28E" w14:textId="77777777" w:rsidR="00756845" w:rsidRPr="00D731BC" w:rsidRDefault="00756845" w:rsidP="00756845">
      <w:pPr>
        <w:spacing w:line="265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720"/>
        <w:gridCol w:w="20"/>
      </w:tblGrid>
      <w:tr w:rsidR="00756845" w:rsidRPr="00D731BC" w14:paraId="4324EDD9" w14:textId="77777777" w:rsidTr="00761157">
        <w:trPr>
          <w:trHeight w:val="365"/>
        </w:trPr>
        <w:tc>
          <w:tcPr>
            <w:tcW w:w="1100" w:type="dxa"/>
            <w:vAlign w:val="bottom"/>
          </w:tcPr>
          <w:p w14:paraId="29A1277C" w14:textId="77777777" w:rsidR="00756845" w:rsidRPr="00D731BC" w:rsidRDefault="00756845" w:rsidP="00761157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8"/>
                <w:szCs w:val="28"/>
              </w:rPr>
              <w:t>15,2%</w:t>
            </w:r>
          </w:p>
        </w:tc>
        <w:tc>
          <w:tcPr>
            <w:tcW w:w="2720" w:type="dxa"/>
            <w:vMerge w:val="restart"/>
            <w:vAlign w:val="bottom"/>
          </w:tcPr>
          <w:p w14:paraId="26748A4D" w14:textId="77777777" w:rsidR="00756845" w:rsidRPr="00D731BC" w:rsidRDefault="00756845" w:rsidP="00761157">
            <w:pPr>
              <w:ind w:right="75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8"/>
                <w:szCs w:val="28"/>
              </w:rPr>
              <w:t>17,8%</w:t>
            </w:r>
          </w:p>
        </w:tc>
        <w:tc>
          <w:tcPr>
            <w:tcW w:w="0" w:type="dxa"/>
            <w:vAlign w:val="bottom"/>
          </w:tcPr>
          <w:p w14:paraId="5FEA8609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0543F2A" w14:textId="77777777" w:rsidTr="00761157">
        <w:trPr>
          <w:trHeight w:val="209"/>
        </w:trPr>
        <w:tc>
          <w:tcPr>
            <w:tcW w:w="1100" w:type="dxa"/>
            <w:vMerge w:val="restart"/>
            <w:vAlign w:val="bottom"/>
          </w:tcPr>
          <w:p w14:paraId="7AC56ADB" w14:textId="77777777" w:rsidR="00756845" w:rsidRPr="00D731BC" w:rsidRDefault="00756845" w:rsidP="00761157">
            <w:pPr>
              <w:spacing w:line="352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8"/>
                <w:szCs w:val="28"/>
              </w:rPr>
              <w:t>5,7%</w:t>
            </w:r>
          </w:p>
        </w:tc>
        <w:tc>
          <w:tcPr>
            <w:tcW w:w="2720" w:type="dxa"/>
            <w:vMerge/>
            <w:vAlign w:val="bottom"/>
          </w:tcPr>
          <w:p w14:paraId="02A14946" w14:textId="77777777" w:rsidR="00756845" w:rsidRPr="00D731BC" w:rsidRDefault="00756845" w:rsidP="007611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084C3B2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57681843" w14:textId="77777777" w:rsidTr="00761157">
        <w:trPr>
          <w:trHeight w:val="142"/>
        </w:trPr>
        <w:tc>
          <w:tcPr>
            <w:tcW w:w="1100" w:type="dxa"/>
            <w:vMerge/>
            <w:vAlign w:val="bottom"/>
          </w:tcPr>
          <w:p w14:paraId="3B07DAE9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720" w:type="dxa"/>
            <w:vAlign w:val="bottom"/>
          </w:tcPr>
          <w:p w14:paraId="3765ED40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C4B7F86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1B02D67E" w14:textId="77777777" w:rsidTr="00761157">
        <w:trPr>
          <w:trHeight w:val="541"/>
        </w:trPr>
        <w:tc>
          <w:tcPr>
            <w:tcW w:w="1100" w:type="dxa"/>
            <w:vAlign w:val="bottom"/>
          </w:tcPr>
          <w:p w14:paraId="4F77A159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alberghi</w:t>
            </w:r>
          </w:p>
        </w:tc>
        <w:tc>
          <w:tcPr>
            <w:tcW w:w="2720" w:type="dxa"/>
            <w:vAlign w:val="bottom"/>
          </w:tcPr>
          <w:p w14:paraId="3B75B976" w14:textId="77777777" w:rsidR="00756845" w:rsidRPr="00D731BC" w:rsidRDefault="00756845" w:rsidP="00761157">
            <w:pPr>
              <w:ind w:left="170"/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w w:val="99"/>
                <w:sz w:val="24"/>
                <w:szCs w:val="24"/>
              </w:rPr>
              <w:t>strutture extralberghiere</w:t>
            </w:r>
          </w:p>
        </w:tc>
        <w:tc>
          <w:tcPr>
            <w:tcW w:w="0" w:type="dxa"/>
            <w:vAlign w:val="bottom"/>
          </w:tcPr>
          <w:p w14:paraId="2E58AD73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</w:tbl>
    <w:p w14:paraId="56EB5EB6" w14:textId="77777777" w:rsidR="00756845" w:rsidRPr="00D731BC" w:rsidRDefault="00756845" w:rsidP="00756845">
      <w:pPr>
        <w:spacing w:line="20" w:lineRule="exact"/>
        <w:rPr>
          <w:color w:val="000000" w:themeColor="text1"/>
          <w:sz w:val="20"/>
          <w:szCs w:val="20"/>
        </w:rPr>
      </w:pPr>
      <w:r w:rsidRPr="00D731BC">
        <w:rPr>
          <w:color w:val="000000" w:themeColor="text1"/>
          <w:sz w:val="20"/>
          <w:szCs w:val="20"/>
        </w:rPr>
        <w:br w:type="column"/>
      </w:r>
    </w:p>
    <w:p w14:paraId="1E9D5C23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15E47366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782BCADF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312BD67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0F903F1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2C190121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64D1AE4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70D76BD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A912FAB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7EDE6206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34637525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691D4BF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39B8818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0C0B8FE" w14:textId="77777777" w:rsidR="00756845" w:rsidRPr="00D731BC" w:rsidRDefault="00756845" w:rsidP="00756845">
      <w:pPr>
        <w:spacing w:line="355" w:lineRule="exact"/>
        <w:rPr>
          <w:color w:val="000000" w:themeColor="text1"/>
          <w:sz w:val="20"/>
          <w:szCs w:val="20"/>
        </w:rPr>
      </w:pPr>
    </w:p>
    <w:p w14:paraId="7C85AB8E" w14:textId="77777777" w:rsidR="00756845" w:rsidRPr="00D731BC" w:rsidRDefault="00756845" w:rsidP="00756845">
      <w:pPr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28"/>
          <w:szCs w:val="28"/>
        </w:rPr>
        <w:t>21,6%</w:t>
      </w:r>
    </w:p>
    <w:p w14:paraId="2F136B23" w14:textId="77777777" w:rsidR="00756845" w:rsidRPr="00D731BC" w:rsidRDefault="00756845" w:rsidP="00756845">
      <w:pPr>
        <w:spacing w:line="369" w:lineRule="exact"/>
        <w:rPr>
          <w:color w:val="000000" w:themeColor="text1"/>
          <w:sz w:val="20"/>
          <w:szCs w:val="20"/>
        </w:rPr>
      </w:pPr>
    </w:p>
    <w:p w14:paraId="1701E92C" w14:textId="77777777" w:rsidR="00756845" w:rsidRPr="00D731BC" w:rsidRDefault="00756845" w:rsidP="00756845">
      <w:pPr>
        <w:ind w:left="4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28"/>
          <w:szCs w:val="28"/>
        </w:rPr>
        <w:t>7,4%</w:t>
      </w:r>
    </w:p>
    <w:p w14:paraId="3F5AED17" w14:textId="77777777" w:rsidR="00756845" w:rsidRPr="00D731BC" w:rsidRDefault="00756845" w:rsidP="00756845">
      <w:pPr>
        <w:spacing w:line="361" w:lineRule="exact"/>
        <w:rPr>
          <w:color w:val="000000" w:themeColor="text1"/>
          <w:sz w:val="20"/>
          <w:szCs w:val="20"/>
        </w:rPr>
      </w:pPr>
    </w:p>
    <w:p w14:paraId="1E46565C" w14:textId="77777777" w:rsidR="00756845" w:rsidRPr="00D731BC" w:rsidRDefault="00756845" w:rsidP="00756845">
      <w:pPr>
        <w:ind w:left="2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24"/>
          <w:szCs w:val="24"/>
        </w:rPr>
        <w:t>totale</w:t>
      </w:r>
    </w:p>
    <w:p w14:paraId="0B6BDA72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3A804C8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1FCC3D6E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795D7774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11BC9CD2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BD8EB8D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1BD129BC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23ADCE6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73947F5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1B8A6B21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283CA4C3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3989832A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B79B02E" w14:textId="77777777" w:rsidR="00756845" w:rsidRPr="00D731BC" w:rsidRDefault="00756845" w:rsidP="00756845">
      <w:pPr>
        <w:spacing w:line="322" w:lineRule="exact"/>
        <w:rPr>
          <w:color w:val="000000" w:themeColor="text1"/>
          <w:sz w:val="20"/>
          <w:szCs w:val="20"/>
        </w:rPr>
      </w:pPr>
    </w:p>
    <w:p w14:paraId="3668D151" w14:textId="77777777" w:rsidR="00756845" w:rsidRPr="00D731BC" w:rsidRDefault="00756845" w:rsidP="00756845">
      <w:pPr>
        <w:ind w:left="16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28"/>
          <w:szCs w:val="28"/>
        </w:rPr>
        <w:t>21,6%</w:t>
      </w:r>
    </w:p>
    <w:p w14:paraId="6E32ECF6" w14:textId="77777777" w:rsidR="00756845" w:rsidRPr="00D731BC" w:rsidRDefault="00756845" w:rsidP="00756845">
      <w:pPr>
        <w:spacing w:line="27" w:lineRule="exact"/>
        <w:rPr>
          <w:color w:val="000000" w:themeColor="text1"/>
          <w:sz w:val="20"/>
          <w:szCs w:val="20"/>
        </w:rPr>
      </w:pPr>
    </w:p>
    <w:p w14:paraId="32B97FB8" w14:textId="77777777" w:rsidR="00756845" w:rsidRPr="00D731BC" w:rsidRDefault="00756845" w:rsidP="00756845">
      <w:pPr>
        <w:ind w:left="26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28"/>
          <w:szCs w:val="28"/>
        </w:rPr>
        <w:t>7,4%</w:t>
      </w:r>
    </w:p>
    <w:p w14:paraId="1165947B" w14:textId="77777777" w:rsidR="00756845" w:rsidRPr="00D731BC" w:rsidRDefault="00756845" w:rsidP="00756845">
      <w:pPr>
        <w:spacing w:line="248" w:lineRule="exact"/>
        <w:rPr>
          <w:color w:val="000000" w:themeColor="text1"/>
          <w:sz w:val="20"/>
          <w:szCs w:val="20"/>
        </w:rPr>
      </w:pPr>
    </w:p>
    <w:p w14:paraId="00FDF5F9" w14:textId="77777777" w:rsidR="00756845" w:rsidRPr="00D731BC" w:rsidRDefault="00756845" w:rsidP="00756845">
      <w:pPr>
        <w:ind w:right="80"/>
        <w:jc w:val="right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24"/>
          <w:szCs w:val="24"/>
        </w:rPr>
        <w:t>totale</w:t>
      </w:r>
    </w:p>
    <w:p w14:paraId="29D20948" w14:textId="77777777" w:rsidR="00756845" w:rsidRPr="00D731BC" w:rsidRDefault="00756845" w:rsidP="00756845">
      <w:pPr>
        <w:spacing w:line="20" w:lineRule="exact"/>
        <w:rPr>
          <w:color w:val="000000" w:themeColor="text1"/>
          <w:sz w:val="20"/>
          <w:szCs w:val="20"/>
        </w:rPr>
      </w:pPr>
      <w:r w:rsidRPr="00D731BC">
        <w:rPr>
          <w:color w:val="000000" w:themeColor="text1"/>
          <w:sz w:val="20"/>
          <w:szCs w:val="20"/>
        </w:rPr>
        <w:br w:type="column"/>
      </w:r>
    </w:p>
    <w:p w14:paraId="79BACEFE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EA3E8B1" w14:textId="77777777" w:rsidR="00756845" w:rsidRPr="00D731BC" w:rsidRDefault="00756845" w:rsidP="00756845">
      <w:pPr>
        <w:spacing w:line="236" w:lineRule="exact"/>
        <w:rPr>
          <w:color w:val="000000" w:themeColor="text1"/>
          <w:sz w:val="20"/>
          <w:szCs w:val="20"/>
        </w:rPr>
      </w:pPr>
    </w:p>
    <w:p w14:paraId="4122744A" w14:textId="77777777" w:rsidR="00756845" w:rsidRPr="00D731BC" w:rsidRDefault="00756845" w:rsidP="00756845">
      <w:pPr>
        <w:ind w:right="160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i/>
          <w:iCs/>
          <w:color w:val="000000" w:themeColor="text1"/>
          <w:sz w:val="32"/>
          <w:szCs w:val="32"/>
        </w:rPr>
        <w:t>Provenienza dei turisti</w:t>
      </w:r>
    </w:p>
    <w:p w14:paraId="61D4183E" w14:textId="77777777" w:rsidR="00756845" w:rsidRPr="00D731BC" w:rsidRDefault="00756845" w:rsidP="00756845">
      <w:pPr>
        <w:spacing w:line="140" w:lineRule="exact"/>
        <w:rPr>
          <w:color w:val="000000" w:themeColor="text1"/>
          <w:sz w:val="20"/>
          <w:szCs w:val="20"/>
        </w:rPr>
      </w:pPr>
    </w:p>
    <w:p w14:paraId="20B2E8CE" w14:textId="77777777" w:rsidR="00756845" w:rsidRPr="00D731BC" w:rsidRDefault="00756845" w:rsidP="00756845">
      <w:pPr>
        <w:ind w:right="160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 xml:space="preserve">La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>crescita</w:t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 xml:space="preserve"> degli arrivi e delle</w:t>
      </w:r>
    </w:p>
    <w:p w14:paraId="0A99D7FE" w14:textId="77777777" w:rsidR="00756845" w:rsidRPr="00D731BC" w:rsidRDefault="00756845" w:rsidP="00756845">
      <w:pPr>
        <w:spacing w:line="221" w:lineRule="auto"/>
        <w:ind w:right="180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presenze turistiche sul territorio</w:t>
      </w:r>
    </w:p>
    <w:p w14:paraId="4AFFE4BE" w14:textId="77777777" w:rsidR="00756845" w:rsidRPr="00D731BC" w:rsidRDefault="00756845" w:rsidP="00756845">
      <w:pPr>
        <w:spacing w:line="229" w:lineRule="auto"/>
        <w:ind w:left="40" w:right="180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1"/>
          <w:szCs w:val="31"/>
        </w:rPr>
        <w:t xml:space="preserve">lombardo risulta particolarmente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1"/>
          <w:szCs w:val="31"/>
        </w:rPr>
        <w:t xml:space="preserve">marcata tra i turisti stranieri </w:t>
      </w:r>
      <w:r w:rsidRPr="00D731BC">
        <w:rPr>
          <w:rFonts w:ascii="Tempus Sans ITC" w:eastAsia="Tempus Sans ITC" w:hAnsi="Tempus Sans ITC" w:cs="Tempus Sans ITC"/>
          <w:color w:val="000000" w:themeColor="text1"/>
          <w:sz w:val="31"/>
          <w:szCs w:val="31"/>
        </w:rPr>
        <w:t>che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1"/>
          <w:szCs w:val="31"/>
        </w:rPr>
        <w:t xml:space="preserve"> nel quinquennio </w:t>
      </w:r>
      <w:r w:rsidRPr="00D731BC">
        <w:rPr>
          <w:rFonts w:ascii="Tempus Sans ITC" w:eastAsia="Tempus Sans ITC" w:hAnsi="Tempus Sans ITC" w:cs="Tempus Sans ITC"/>
          <w:color w:val="000000" w:themeColor="text1"/>
          <w:sz w:val="31"/>
          <w:szCs w:val="31"/>
        </w:rPr>
        <w:t>hanno fatto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1"/>
          <w:szCs w:val="31"/>
        </w:rPr>
        <w:t xml:space="preserve"> </w:t>
      </w:r>
      <w:r w:rsidRPr="00D731BC">
        <w:rPr>
          <w:rFonts w:ascii="Tempus Sans ITC" w:eastAsia="Tempus Sans ITC" w:hAnsi="Tempus Sans ITC" w:cs="Tempus Sans ITC"/>
          <w:color w:val="000000" w:themeColor="text1"/>
          <w:sz w:val="31"/>
          <w:szCs w:val="31"/>
        </w:rPr>
        <w:t xml:space="preserve">registrare un incremento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1"/>
          <w:szCs w:val="31"/>
        </w:rPr>
        <w:t>del</w:t>
      </w:r>
      <w:r w:rsidRPr="00D731BC">
        <w:rPr>
          <w:rFonts w:ascii="Tempus Sans ITC" w:eastAsia="Tempus Sans ITC" w:hAnsi="Tempus Sans ITC" w:cs="Tempus Sans ITC"/>
          <w:color w:val="000000" w:themeColor="text1"/>
          <w:sz w:val="31"/>
          <w:szCs w:val="31"/>
        </w:rPr>
        <w:t xml:space="preserve">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1"/>
          <w:szCs w:val="31"/>
        </w:rPr>
        <w:t>31,5% per quanto riguarda gli arrivi e del 24,2% per le presenze</w:t>
      </w:r>
    </w:p>
    <w:p w14:paraId="55F73313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76F48E1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34BA592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181BB6F8" w14:textId="77777777" w:rsidR="00756845" w:rsidRPr="00D731BC" w:rsidRDefault="00756845" w:rsidP="00756845">
      <w:pPr>
        <w:spacing w:line="315" w:lineRule="exact"/>
        <w:rPr>
          <w:color w:val="000000" w:themeColor="text1"/>
          <w:sz w:val="20"/>
          <w:szCs w:val="20"/>
        </w:rPr>
      </w:pPr>
    </w:p>
    <w:p w14:paraId="7A471544" w14:textId="77777777" w:rsidR="00756845" w:rsidRPr="00D731BC" w:rsidRDefault="00756845" w:rsidP="00756845">
      <w:pPr>
        <w:ind w:right="180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i/>
          <w:iCs/>
          <w:color w:val="000000" w:themeColor="text1"/>
          <w:sz w:val="32"/>
          <w:szCs w:val="32"/>
        </w:rPr>
        <w:t>Il tipo di alloggio scelto dai turisti</w:t>
      </w:r>
    </w:p>
    <w:p w14:paraId="1407D55B" w14:textId="77777777" w:rsidR="00756845" w:rsidRPr="00D731BC" w:rsidRDefault="00756845" w:rsidP="00756845">
      <w:pPr>
        <w:spacing w:line="174" w:lineRule="exact"/>
        <w:rPr>
          <w:color w:val="000000" w:themeColor="text1"/>
          <w:sz w:val="20"/>
          <w:szCs w:val="20"/>
        </w:rPr>
      </w:pPr>
    </w:p>
    <w:p w14:paraId="0B90BD15" w14:textId="77777777" w:rsidR="00756845" w:rsidRPr="00D731BC" w:rsidRDefault="00756845" w:rsidP="00756845">
      <w:pPr>
        <w:spacing w:line="220" w:lineRule="auto"/>
        <w:ind w:left="140" w:right="160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 xml:space="preserve">L’aumento degli arrivi e delle presenze turistiche sul territorio lombardo ha interessato particolarmente il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>comparto</w:t>
      </w:r>
    </w:p>
    <w:p w14:paraId="4AB28ADF" w14:textId="77777777" w:rsidR="00756845" w:rsidRPr="00D731BC" w:rsidRDefault="00756845" w:rsidP="00756845">
      <w:pPr>
        <w:spacing w:line="5" w:lineRule="exact"/>
        <w:rPr>
          <w:color w:val="000000" w:themeColor="text1"/>
          <w:sz w:val="20"/>
          <w:szCs w:val="20"/>
        </w:rPr>
      </w:pPr>
    </w:p>
    <w:p w14:paraId="3E86685A" w14:textId="77777777" w:rsidR="00756845" w:rsidRPr="00D731BC" w:rsidRDefault="00756845" w:rsidP="00756845">
      <w:pPr>
        <w:spacing w:line="223" w:lineRule="auto"/>
        <w:ind w:left="260" w:right="160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>extralberghiero</w:t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: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 xml:space="preserve"> negli ultimi 5 anni gli arrivi </w:t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in tali strutture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 xml:space="preserve"> sono aumentati del 73,8% e le presenze del 37,3%</w:t>
      </w:r>
    </w:p>
    <w:p w14:paraId="455E0848" w14:textId="77777777" w:rsidR="00756845" w:rsidRPr="00D731BC" w:rsidRDefault="00756845" w:rsidP="00756845">
      <w:pPr>
        <w:spacing w:line="20" w:lineRule="exact"/>
        <w:rPr>
          <w:color w:val="000000" w:themeColor="text1"/>
          <w:sz w:val="20"/>
          <w:szCs w:val="20"/>
        </w:rPr>
      </w:pPr>
      <w:r w:rsidRPr="00D731BC">
        <w:rPr>
          <w:color w:val="000000" w:themeColor="text1"/>
          <w:sz w:val="20"/>
          <w:szCs w:val="20"/>
        </w:rPr>
        <w:br w:type="column"/>
      </w:r>
    </w:p>
    <w:p w14:paraId="437085DA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ECBD1EA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7C40D00D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D7A7EF4" w14:textId="77777777" w:rsidR="00756845" w:rsidRPr="00D731BC" w:rsidRDefault="00756845" w:rsidP="00756845">
      <w:pPr>
        <w:spacing w:line="291" w:lineRule="exact"/>
        <w:rPr>
          <w:color w:val="000000" w:themeColor="text1"/>
          <w:sz w:val="20"/>
          <w:szCs w:val="20"/>
        </w:rPr>
      </w:pPr>
    </w:p>
    <w:p w14:paraId="3F6536C6" w14:textId="77777777" w:rsidR="00756845" w:rsidRPr="00D731BC" w:rsidRDefault="00756845" w:rsidP="00756845">
      <w:pPr>
        <w:ind w:left="2680"/>
        <w:rPr>
          <w:color w:val="000000" w:themeColor="text1"/>
          <w:sz w:val="20"/>
          <w:szCs w:val="20"/>
        </w:rPr>
      </w:pPr>
      <w:r w:rsidRPr="00D731BC">
        <w:rPr>
          <w:noProof/>
          <w:color w:val="000000" w:themeColor="text1"/>
          <w:sz w:val="1"/>
          <w:szCs w:val="1"/>
        </w:rPr>
        <w:drawing>
          <wp:inline distT="0" distB="0" distL="0" distR="0" wp14:anchorId="01D4897D" wp14:editId="51AB2D5E">
            <wp:extent cx="88900" cy="88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1BC">
        <w:rPr>
          <w:rFonts w:ascii="Tempus Sans ITC" w:eastAsia="Tempus Sans ITC" w:hAnsi="Tempus Sans ITC" w:cs="Tempus Sans ITC"/>
          <w:color w:val="000000" w:themeColor="text1"/>
          <w:sz w:val="24"/>
          <w:szCs w:val="24"/>
        </w:rPr>
        <w:t xml:space="preserve"> </w:t>
      </w:r>
      <w:proofErr w:type="spellStart"/>
      <w:r w:rsidRPr="00D731BC">
        <w:rPr>
          <w:rFonts w:ascii="Tempus Sans ITC" w:eastAsia="Tempus Sans ITC" w:hAnsi="Tempus Sans ITC" w:cs="Tempus Sans ITC"/>
          <w:color w:val="000000" w:themeColor="text1"/>
          <w:sz w:val="24"/>
          <w:szCs w:val="24"/>
        </w:rPr>
        <w:t>var</w:t>
      </w:r>
      <w:proofErr w:type="spellEnd"/>
      <w:r w:rsidRPr="00D731BC">
        <w:rPr>
          <w:rFonts w:ascii="Tempus Sans ITC" w:eastAsia="Tempus Sans ITC" w:hAnsi="Tempus Sans ITC" w:cs="Tempus Sans ITC"/>
          <w:color w:val="000000" w:themeColor="text1"/>
          <w:sz w:val="24"/>
          <w:szCs w:val="24"/>
        </w:rPr>
        <w:t>% 2017-2013</w:t>
      </w:r>
    </w:p>
    <w:p w14:paraId="28F3257E" w14:textId="77777777" w:rsidR="00756845" w:rsidRPr="00D731BC" w:rsidRDefault="00756845" w:rsidP="00756845">
      <w:pPr>
        <w:spacing w:line="91" w:lineRule="exact"/>
        <w:rPr>
          <w:color w:val="000000" w:themeColor="text1"/>
          <w:sz w:val="20"/>
          <w:szCs w:val="20"/>
        </w:rPr>
      </w:pPr>
    </w:p>
    <w:p w14:paraId="12F22B44" w14:textId="77777777" w:rsidR="00756845" w:rsidRPr="00D731BC" w:rsidRDefault="00756845" w:rsidP="00756845">
      <w:pPr>
        <w:ind w:left="2680"/>
        <w:rPr>
          <w:color w:val="000000" w:themeColor="text1"/>
          <w:sz w:val="20"/>
          <w:szCs w:val="20"/>
        </w:rPr>
      </w:pPr>
      <w:r w:rsidRPr="00D731BC">
        <w:rPr>
          <w:noProof/>
          <w:color w:val="000000" w:themeColor="text1"/>
          <w:sz w:val="1"/>
          <w:szCs w:val="1"/>
        </w:rPr>
        <w:drawing>
          <wp:inline distT="0" distB="0" distL="0" distR="0" wp14:anchorId="2EF84864" wp14:editId="05FDFBA0">
            <wp:extent cx="88900" cy="914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1BC">
        <w:rPr>
          <w:rFonts w:ascii="Tempus Sans ITC" w:eastAsia="Tempus Sans ITC" w:hAnsi="Tempus Sans ITC" w:cs="Tempus Sans ITC"/>
          <w:color w:val="000000" w:themeColor="text1"/>
          <w:sz w:val="24"/>
          <w:szCs w:val="24"/>
        </w:rPr>
        <w:t xml:space="preserve"> </w:t>
      </w:r>
      <w:proofErr w:type="spellStart"/>
      <w:r w:rsidRPr="00D731BC">
        <w:rPr>
          <w:rFonts w:ascii="Tempus Sans ITC" w:eastAsia="Tempus Sans ITC" w:hAnsi="Tempus Sans ITC" w:cs="Tempus Sans ITC"/>
          <w:color w:val="000000" w:themeColor="text1"/>
          <w:sz w:val="24"/>
          <w:szCs w:val="24"/>
        </w:rPr>
        <w:t>var</w:t>
      </w:r>
      <w:proofErr w:type="spellEnd"/>
      <w:r w:rsidRPr="00D731BC">
        <w:rPr>
          <w:rFonts w:ascii="Tempus Sans ITC" w:eastAsia="Tempus Sans ITC" w:hAnsi="Tempus Sans ITC" w:cs="Tempus Sans ITC"/>
          <w:color w:val="000000" w:themeColor="text1"/>
          <w:sz w:val="24"/>
          <w:szCs w:val="24"/>
        </w:rPr>
        <w:t>% 2017-2016</w:t>
      </w:r>
    </w:p>
    <w:p w14:paraId="6F729708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1A190B1D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DCC1F17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2AD1A11B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71E43ED" w14:textId="77777777" w:rsidR="00756845" w:rsidRPr="00D731BC" w:rsidRDefault="00756845" w:rsidP="00756845">
      <w:pPr>
        <w:spacing w:line="398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560"/>
        <w:gridCol w:w="1460"/>
        <w:gridCol w:w="20"/>
      </w:tblGrid>
      <w:tr w:rsidR="00756845" w:rsidRPr="00D731BC" w14:paraId="324272EF" w14:textId="77777777" w:rsidTr="00761157">
        <w:trPr>
          <w:trHeight w:val="365"/>
        </w:trPr>
        <w:tc>
          <w:tcPr>
            <w:tcW w:w="2160" w:type="dxa"/>
            <w:vAlign w:val="bottom"/>
          </w:tcPr>
          <w:p w14:paraId="6F20C0FF" w14:textId="77777777" w:rsidR="00756845" w:rsidRPr="00D731BC" w:rsidRDefault="00756845" w:rsidP="00761157">
            <w:pPr>
              <w:ind w:right="1252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8"/>
                <w:szCs w:val="28"/>
              </w:rPr>
              <w:t>24,2%</w:t>
            </w:r>
          </w:p>
        </w:tc>
        <w:tc>
          <w:tcPr>
            <w:tcW w:w="1560" w:type="dxa"/>
            <w:vAlign w:val="bottom"/>
          </w:tcPr>
          <w:p w14:paraId="5698F809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bottom"/>
          </w:tcPr>
          <w:p w14:paraId="457065C8" w14:textId="77777777" w:rsidR="00756845" w:rsidRPr="00D731BC" w:rsidRDefault="00756845" w:rsidP="00761157">
            <w:pPr>
              <w:ind w:left="78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w w:val="98"/>
                <w:sz w:val="28"/>
                <w:szCs w:val="28"/>
              </w:rPr>
              <w:t>16,0%</w:t>
            </w:r>
          </w:p>
        </w:tc>
        <w:tc>
          <w:tcPr>
            <w:tcW w:w="0" w:type="dxa"/>
            <w:vAlign w:val="bottom"/>
          </w:tcPr>
          <w:p w14:paraId="03FD94CF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1F207368" w14:textId="77777777" w:rsidTr="00761157">
        <w:trPr>
          <w:trHeight w:val="220"/>
        </w:trPr>
        <w:tc>
          <w:tcPr>
            <w:tcW w:w="2160" w:type="dxa"/>
            <w:vAlign w:val="bottom"/>
          </w:tcPr>
          <w:p w14:paraId="3A401B55" w14:textId="77777777" w:rsidR="00756845" w:rsidRPr="00D731BC" w:rsidRDefault="00756845" w:rsidP="00761157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vAlign w:val="bottom"/>
          </w:tcPr>
          <w:p w14:paraId="486563EB" w14:textId="77777777" w:rsidR="00756845" w:rsidRPr="00D731BC" w:rsidRDefault="00756845" w:rsidP="00761157">
            <w:pPr>
              <w:ind w:right="727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8"/>
                <w:szCs w:val="28"/>
              </w:rPr>
              <w:t>5,1%</w:t>
            </w:r>
          </w:p>
        </w:tc>
        <w:tc>
          <w:tcPr>
            <w:tcW w:w="1460" w:type="dxa"/>
            <w:vMerge/>
            <w:vAlign w:val="bottom"/>
          </w:tcPr>
          <w:p w14:paraId="74B7189E" w14:textId="77777777" w:rsidR="00756845" w:rsidRPr="00D731BC" w:rsidRDefault="00756845" w:rsidP="00761157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F3854F8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84BB4E7" w14:textId="77777777" w:rsidTr="00761157">
        <w:trPr>
          <w:trHeight w:val="261"/>
        </w:trPr>
        <w:tc>
          <w:tcPr>
            <w:tcW w:w="2160" w:type="dxa"/>
            <w:vAlign w:val="bottom"/>
          </w:tcPr>
          <w:p w14:paraId="3AF810EF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vAlign w:val="bottom"/>
          </w:tcPr>
          <w:p w14:paraId="59AE647C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1460" w:type="dxa"/>
            <w:vAlign w:val="bottom"/>
          </w:tcPr>
          <w:p w14:paraId="1251C3B7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0" w:type="dxa"/>
            <w:vAlign w:val="bottom"/>
          </w:tcPr>
          <w:p w14:paraId="65CDEEB6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788278F6" w14:textId="77777777" w:rsidTr="00761157">
        <w:trPr>
          <w:trHeight w:val="498"/>
        </w:trPr>
        <w:tc>
          <w:tcPr>
            <w:tcW w:w="2160" w:type="dxa"/>
            <w:vAlign w:val="bottom"/>
          </w:tcPr>
          <w:p w14:paraId="7B67D443" w14:textId="77777777" w:rsidR="00756845" w:rsidRPr="00D731BC" w:rsidRDefault="00756845" w:rsidP="00761157">
            <w:pPr>
              <w:ind w:right="1352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8"/>
                <w:szCs w:val="28"/>
              </w:rPr>
              <w:t>7,6%</w:t>
            </w:r>
          </w:p>
        </w:tc>
        <w:tc>
          <w:tcPr>
            <w:tcW w:w="1560" w:type="dxa"/>
            <w:vAlign w:val="bottom"/>
          </w:tcPr>
          <w:p w14:paraId="59470014" w14:textId="77777777" w:rsidR="00756845" w:rsidRPr="00D731BC" w:rsidRDefault="00756845" w:rsidP="00761157">
            <w:pPr>
              <w:ind w:right="707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8"/>
                <w:szCs w:val="28"/>
              </w:rPr>
              <w:t>3,4%</w:t>
            </w:r>
          </w:p>
        </w:tc>
        <w:tc>
          <w:tcPr>
            <w:tcW w:w="1460" w:type="dxa"/>
            <w:vAlign w:val="bottom"/>
          </w:tcPr>
          <w:p w14:paraId="13DAF548" w14:textId="77777777" w:rsidR="00756845" w:rsidRPr="00D731BC" w:rsidRDefault="00756845" w:rsidP="00761157">
            <w:pPr>
              <w:ind w:left="8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8"/>
                <w:szCs w:val="28"/>
              </w:rPr>
              <w:t>5,9%</w:t>
            </w:r>
          </w:p>
        </w:tc>
        <w:tc>
          <w:tcPr>
            <w:tcW w:w="0" w:type="dxa"/>
            <w:vAlign w:val="bottom"/>
          </w:tcPr>
          <w:p w14:paraId="520081DA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3694CB6" w14:textId="77777777" w:rsidTr="00761157">
        <w:trPr>
          <w:trHeight w:val="562"/>
        </w:trPr>
        <w:tc>
          <w:tcPr>
            <w:tcW w:w="2160" w:type="dxa"/>
            <w:vAlign w:val="bottom"/>
          </w:tcPr>
          <w:p w14:paraId="40675D5E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stranieri</w:t>
            </w:r>
          </w:p>
        </w:tc>
        <w:tc>
          <w:tcPr>
            <w:tcW w:w="1560" w:type="dxa"/>
            <w:vAlign w:val="bottom"/>
          </w:tcPr>
          <w:p w14:paraId="5875BD7B" w14:textId="77777777" w:rsidR="00756845" w:rsidRPr="00D731BC" w:rsidRDefault="00756845" w:rsidP="00761157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italiani</w:t>
            </w:r>
          </w:p>
        </w:tc>
        <w:tc>
          <w:tcPr>
            <w:tcW w:w="1460" w:type="dxa"/>
            <w:vAlign w:val="bottom"/>
          </w:tcPr>
          <w:p w14:paraId="37F30BD3" w14:textId="77777777" w:rsidR="00756845" w:rsidRPr="00D731BC" w:rsidRDefault="00756845" w:rsidP="00761157">
            <w:pPr>
              <w:ind w:left="80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totale</w:t>
            </w:r>
          </w:p>
        </w:tc>
        <w:tc>
          <w:tcPr>
            <w:tcW w:w="0" w:type="dxa"/>
            <w:vAlign w:val="bottom"/>
          </w:tcPr>
          <w:p w14:paraId="021965F6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1689DA9" w14:textId="77777777" w:rsidTr="00761157">
        <w:trPr>
          <w:trHeight w:val="767"/>
        </w:trPr>
        <w:tc>
          <w:tcPr>
            <w:tcW w:w="2160" w:type="dxa"/>
            <w:vAlign w:val="bottom"/>
          </w:tcPr>
          <w:p w14:paraId="19B09A65" w14:textId="77777777" w:rsidR="00756845" w:rsidRPr="00D731BC" w:rsidRDefault="00756845" w:rsidP="00761157">
            <w:pPr>
              <w:ind w:left="40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var</w:t>
            </w:r>
            <w:proofErr w:type="spellEnd"/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% 2017-2013</w:t>
            </w:r>
          </w:p>
        </w:tc>
        <w:tc>
          <w:tcPr>
            <w:tcW w:w="1560" w:type="dxa"/>
            <w:vAlign w:val="bottom"/>
          </w:tcPr>
          <w:p w14:paraId="271FC89E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09602A85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4BF0FB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5744D082" w14:textId="77777777" w:rsidTr="00761157">
        <w:trPr>
          <w:trHeight w:val="336"/>
        </w:trPr>
        <w:tc>
          <w:tcPr>
            <w:tcW w:w="2160" w:type="dxa"/>
            <w:vAlign w:val="bottom"/>
          </w:tcPr>
          <w:p w14:paraId="25751305" w14:textId="77777777" w:rsidR="00756845" w:rsidRPr="00D731BC" w:rsidRDefault="00756845" w:rsidP="00761157">
            <w:pPr>
              <w:ind w:left="40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var</w:t>
            </w:r>
            <w:proofErr w:type="spellEnd"/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% 2017-2016</w:t>
            </w:r>
          </w:p>
        </w:tc>
        <w:tc>
          <w:tcPr>
            <w:tcW w:w="1560" w:type="dxa"/>
            <w:vAlign w:val="bottom"/>
          </w:tcPr>
          <w:p w14:paraId="17676A41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756410DF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E8279F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</w:tbl>
    <w:p w14:paraId="05FFEB97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5FDA399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2E79F0B6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17143E93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7EB159AD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74CA3E9A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DD0846C" w14:textId="77777777" w:rsidR="00756845" w:rsidRPr="00D731BC" w:rsidRDefault="00756845" w:rsidP="00756845">
      <w:pPr>
        <w:spacing w:line="305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040"/>
        <w:gridCol w:w="1020"/>
        <w:gridCol w:w="20"/>
      </w:tblGrid>
      <w:tr w:rsidR="00756845" w:rsidRPr="00D731BC" w14:paraId="474B9EAF" w14:textId="77777777" w:rsidTr="00761157">
        <w:trPr>
          <w:trHeight w:val="365"/>
        </w:trPr>
        <w:tc>
          <w:tcPr>
            <w:tcW w:w="1100" w:type="dxa"/>
            <w:vMerge w:val="restart"/>
            <w:vAlign w:val="bottom"/>
          </w:tcPr>
          <w:p w14:paraId="1374DB0F" w14:textId="77777777" w:rsidR="00756845" w:rsidRPr="00D731BC" w:rsidRDefault="00756845" w:rsidP="00761157">
            <w:pPr>
              <w:ind w:right="147"/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8"/>
                <w:szCs w:val="28"/>
              </w:rPr>
              <w:t>9,9%</w:t>
            </w:r>
          </w:p>
        </w:tc>
        <w:tc>
          <w:tcPr>
            <w:tcW w:w="3040" w:type="dxa"/>
            <w:vAlign w:val="bottom"/>
          </w:tcPr>
          <w:p w14:paraId="05048E4B" w14:textId="77777777" w:rsidR="00756845" w:rsidRPr="00D731BC" w:rsidRDefault="00756845" w:rsidP="007611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8"/>
                <w:szCs w:val="28"/>
              </w:rPr>
              <w:t>37,3%</w:t>
            </w:r>
          </w:p>
        </w:tc>
        <w:tc>
          <w:tcPr>
            <w:tcW w:w="1020" w:type="dxa"/>
            <w:vMerge w:val="restart"/>
            <w:vAlign w:val="bottom"/>
          </w:tcPr>
          <w:p w14:paraId="1AD37D6F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8"/>
                <w:szCs w:val="28"/>
              </w:rPr>
              <w:t>16,0%</w:t>
            </w:r>
          </w:p>
        </w:tc>
        <w:tc>
          <w:tcPr>
            <w:tcW w:w="0" w:type="dxa"/>
            <w:vAlign w:val="bottom"/>
          </w:tcPr>
          <w:p w14:paraId="3E7FC8EA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75CB4EDC" w14:textId="77777777" w:rsidTr="00761157">
        <w:trPr>
          <w:trHeight w:val="161"/>
        </w:trPr>
        <w:tc>
          <w:tcPr>
            <w:tcW w:w="1100" w:type="dxa"/>
            <w:vMerge/>
            <w:vAlign w:val="bottom"/>
          </w:tcPr>
          <w:p w14:paraId="3B138C12" w14:textId="77777777" w:rsidR="00756845" w:rsidRPr="00D731BC" w:rsidRDefault="00756845" w:rsidP="0076115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0" w:type="dxa"/>
            <w:vAlign w:val="bottom"/>
          </w:tcPr>
          <w:p w14:paraId="77F168F9" w14:textId="77777777" w:rsidR="00756845" w:rsidRPr="00D731BC" w:rsidRDefault="00756845" w:rsidP="0076115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bottom"/>
          </w:tcPr>
          <w:p w14:paraId="035521E1" w14:textId="77777777" w:rsidR="00756845" w:rsidRPr="00D731BC" w:rsidRDefault="00756845" w:rsidP="0076115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4016D4E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4B885DF9" w14:textId="77777777" w:rsidTr="00761157">
        <w:trPr>
          <w:trHeight w:val="54"/>
        </w:trPr>
        <w:tc>
          <w:tcPr>
            <w:tcW w:w="1100" w:type="dxa"/>
            <w:vAlign w:val="bottom"/>
          </w:tcPr>
          <w:p w14:paraId="139D32B4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3040" w:type="dxa"/>
            <w:vMerge w:val="restart"/>
            <w:vAlign w:val="bottom"/>
          </w:tcPr>
          <w:p w14:paraId="10AEE2B5" w14:textId="77777777" w:rsidR="00756845" w:rsidRPr="00D731BC" w:rsidRDefault="00756845" w:rsidP="007611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w w:val="99"/>
                <w:sz w:val="28"/>
                <w:szCs w:val="28"/>
              </w:rPr>
              <w:t>12,2%</w:t>
            </w:r>
          </w:p>
        </w:tc>
        <w:tc>
          <w:tcPr>
            <w:tcW w:w="1020" w:type="dxa"/>
            <w:vMerge/>
            <w:vAlign w:val="bottom"/>
          </w:tcPr>
          <w:p w14:paraId="203BFFE4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8D481E7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FCF0A1A" w14:textId="77777777" w:rsidTr="00761157">
        <w:trPr>
          <w:trHeight w:val="352"/>
        </w:trPr>
        <w:tc>
          <w:tcPr>
            <w:tcW w:w="1100" w:type="dxa"/>
            <w:vMerge w:val="restart"/>
            <w:vAlign w:val="bottom"/>
          </w:tcPr>
          <w:p w14:paraId="4989F83E" w14:textId="77777777" w:rsidR="00756845" w:rsidRPr="00D731BC" w:rsidRDefault="00756845" w:rsidP="00761157">
            <w:pPr>
              <w:ind w:right="147"/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8"/>
                <w:szCs w:val="28"/>
              </w:rPr>
              <w:t>3,8%</w:t>
            </w:r>
          </w:p>
        </w:tc>
        <w:tc>
          <w:tcPr>
            <w:tcW w:w="3040" w:type="dxa"/>
            <w:vMerge/>
            <w:vAlign w:val="bottom"/>
          </w:tcPr>
          <w:p w14:paraId="4D0533BF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5B9EFC54" w14:textId="77777777" w:rsidR="00756845" w:rsidRPr="00D731BC" w:rsidRDefault="00756845" w:rsidP="00761157">
            <w:pPr>
              <w:spacing w:line="352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8"/>
                <w:szCs w:val="28"/>
              </w:rPr>
              <w:t>5,9%</w:t>
            </w:r>
          </w:p>
        </w:tc>
        <w:tc>
          <w:tcPr>
            <w:tcW w:w="0" w:type="dxa"/>
            <w:vAlign w:val="bottom"/>
          </w:tcPr>
          <w:p w14:paraId="7D430977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1D7ECF89" w14:textId="77777777" w:rsidTr="00761157">
        <w:trPr>
          <w:trHeight w:val="155"/>
        </w:trPr>
        <w:tc>
          <w:tcPr>
            <w:tcW w:w="1100" w:type="dxa"/>
            <w:vMerge/>
            <w:vAlign w:val="bottom"/>
          </w:tcPr>
          <w:p w14:paraId="14C34244" w14:textId="77777777" w:rsidR="00756845" w:rsidRPr="00D731BC" w:rsidRDefault="00756845" w:rsidP="00761157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040" w:type="dxa"/>
            <w:vAlign w:val="bottom"/>
          </w:tcPr>
          <w:p w14:paraId="21D1F4BC" w14:textId="77777777" w:rsidR="00756845" w:rsidRPr="00D731BC" w:rsidRDefault="00756845" w:rsidP="00761157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14:paraId="0EA69576" w14:textId="77777777" w:rsidR="00756845" w:rsidRPr="00D731BC" w:rsidRDefault="00756845" w:rsidP="00761157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7C07615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3BB68080" w14:textId="77777777" w:rsidTr="00761157">
        <w:trPr>
          <w:trHeight w:val="402"/>
        </w:trPr>
        <w:tc>
          <w:tcPr>
            <w:tcW w:w="1100" w:type="dxa"/>
            <w:vAlign w:val="bottom"/>
          </w:tcPr>
          <w:p w14:paraId="24EC6E52" w14:textId="77777777" w:rsidR="00756845" w:rsidRPr="00D731BC" w:rsidRDefault="00756845" w:rsidP="00761157">
            <w:pPr>
              <w:ind w:right="167"/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w w:val="99"/>
                <w:sz w:val="24"/>
                <w:szCs w:val="24"/>
              </w:rPr>
              <w:t>alberghi</w:t>
            </w:r>
          </w:p>
        </w:tc>
        <w:tc>
          <w:tcPr>
            <w:tcW w:w="3040" w:type="dxa"/>
            <w:vAlign w:val="bottom"/>
          </w:tcPr>
          <w:p w14:paraId="1D51186F" w14:textId="77777777" w:rsidR="00756845" w:rsidRPr="00D731BC" w:rsidRDefault="00756845" w:rsidP="007611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w w:val="99"/>
                <w:sz w:val="24"/>
                <w:szCs w:val="24"/>
              </w:rPr>
              <w:t>strutture extralberghiere</w:t>
            </w:r>
          </w:p>
        </w:tc>
        <w:tc>
          <w:tcPr>
            <w:tcW w:w="1020" w:type="dxa"/>
            <w:vAlign w:val="bottom"/>
          </w:tcPr>
          <w:p w14:paraId="4B23093B" w14:textId="77777777" w:rsidR="00756845" w:rsidRPr="00D731BC" w:rsidRDefault="00756845" w:rsidP="00761157">
            <w:pPr>
              <w:ind w:left="38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totale</w:t>
            </w:r>
          </w:p>
        </w:tc>
        <w:tc>
          <w:tcPr>
            <w:tcW w:w="0" w:type="dxa"/>
            <w:vAlign w:val="bottom"/>
          </w:tcPr>
          <w:p w14:paraId="1A25EB09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</w:tbl>
    <w:p w14:paraId="636C8C3C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64CBC8D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77" w:right="1260" w:bottom="0" w:left="640" w:header="0" w:footer="0" w:gutter="0"/>
          <w:cols w:num="4" w:space="720" w:equalWidth="0">
            <w:col w:w="4580" w:space="480"/>
            <w:col w:w="920" w:space="720"/>
            <w:col w:w="4680" w:space="720"/>
            <w:col w:w="5200"/>
          </w:cols>
        </w:sectPr>
      </w:pPr>
    </w:p>
    <w:p w14:paraId="58EA567F" w14:textId="77777777" w:rsidR="00756845" w:rsidRPr="00D731BC" w:rsidRDefault="00756845" w:rsidP="00756845">
      <w:pPr>
        <w:spacing w:line="38" w:lineRule="exact"/>
        <w:rPr>
          <w:color w:val="000000" w:themeColor="text1"/>
          <w:sz w:val="20"/>
          <w:szCs w:val="20"/>
        </w:rPr>
      </w:pPr>
    </w:p>
    <w:p w14:paraId="310527D8" w14:textId="77777777" w:rsidR="00756845" w:rsidRPr="00D731BC" w:rsidRDefault="00756845" w:rsidP="00756845">
      <w:pPr>
        <w:ind w:left="1760"/>
        <w:rPr>
          <w:color w:val="000000" w:themeColor="text1"/>
          <w:sz w:val="20"/>
          <w:szCs w:val="20"/>
        </w:rPr>
      </w:pPr>
      <w:r w:rsidRPr="00D731BC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5</w:t>
      </w:r>
    </w:p>
    <w:p w14:paraId="2DD65DEA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77" w:right="1260" w:bottom="0" w:left="640" w:header="0" w:footer="0" w:gutter="0"/>
          <w:cols w:space="720" w:equalWidth="0">
            <w:col w:w="17300"/>
          </w:cols>
        </w:sectPr>
      </w:pPr>
    </w:p>
    <w:p w14:paraId="13DDA8AF" w14:textId="77777777" w:rsidR="00756845" w:rsidRPr="00D731BC" w:rsidRDefault="00756845" w:rsidP="00756845">
      <w:pPr>
        <w:jc w:val="center"/>
        <w:rPr>
          <w:color w:val="000000" w:themeColor="text1"/>
          <w:sz w:val="20"/>
          <w:szCs w:val="20"/>
        </w:rPr>
      </w:pPr>
      <w:bookmarkStart w:id="3" w:name="page6"/>
      <w:bookmarkEnd w:id="3"/>
      <w:r w:rsidRPr="00D731BC">
        <w:rPr>
          <w:rFonts w:ascii="Tempus Sans ITC" w:eastAsia="Tempus Sans ITC" w:hAnsi="Tempus Sans ITC" w:cs="Tempus Sans ITC"/>
          <w:b/>
          <w:bCs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3360" behindDoc="1" locked="0" layoutInCell="0" allowOverlap="1" wp14:anchorId="7BAACDB0" wp14:editId="62A1CB5A">
            <wp:simplePos x="0" y="0"/>
            <wp:positionH relativeFrom="page">
              <wp:posOffset>40640</wp:posOffset>
            </wp:positionH>
            <wp:positionV relativeFrom="page">
              <wp:posOffset>0</wp:posOffset>
            </wp:positionV>
            <wp:extent cx="12072620" cy="67589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620" cy="675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56"/>
          <w:szCs w:val="56"/>
        </w:rPr>
        <w:t>I flussi turistici per provenienza</w:t>
      </w:r>
    </w:p>
    <w:p w14:paraId="399D10C6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pgSz w:w="19200" w:h="10800" w:orient="landscape"/>
          <w:pgMar w:top="377" w:right="920" w:bottom="0" w:left="640" w:header="0" w:footer="0" w:gutter="0"/>
          <w:cols w:space="720" w:equalWidth="0">
            <w:col w:w="17640"/>
          </w:cols>
        </w:sectPr>
      </w:pPr>
    </w:p>
    <w:p w14:paraId="5999558B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A7398A0" w14:textId="77777777" w:rsidR="00756845" w:rsidRPr="00D731BC" w:rsidRDefault="00756845" w:rsidP="00756845">
      <w:pPr>
        <w:spacing w:line="301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4900"/>
        <w:gridCol w:w="2740"/>
        <w:gridCol w:w="20"/>
      </w:tblGrid>
      <w:tr w:rsidR="00756845" w:rsidRPr="00D731BC" w14:paraId="09DDA1EA" w14:textId="77777777" w:rsidTr="00761157">
        <w:trPr>
          <w:trHeight w:val="418"/>
        </w:trPr>
        <w:tc>
          <w:tcPr>
            <w:tcW w:w="3660" w:type="dxa"/>
            <w:vAlign w:val="bottom"/>
          </w:tcPr>
          <w:p w14:paraId="6FB317E0" w14:textId="77777777" w:rsidR="00756845" w:rsidRPr="00D731BC" w:rsidRDefault="00756845" w:rsidP="00761157">
            <w:pPr>
              <w:ind w:left="26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italiani</w:t>
            </w:r>
          </w:p>
        </w:tc>
        <w:tc>
          <w:tcPr>
            <w:tcW w:w="4900" w:type="dxa"/>
            <w:vAlign w:val="bottom"/>
          </w:tcPr>
          <w:p w14:paraId="44A7DFD7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14:paraId="7743117F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3031F88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141680CC" w14:textId="77777777" w:rsidTr="00761157">
        <w:trPr>
          <w:trHeight w:val="403"/>
        </w:trPr>
        <w:tc>
          <w:tcPr>
            <w:tcW w:w="3660" w:type="dxa"/>
            <w:vAlign w:val="bottom"/>
          </w:tcPr>
          <w:p w14:paraId="16994B01" w14:textId="77777777" w:rsidR="00756845" w:rsidRPr="00D731BC" w:rsidRDefault="00756845" w:rsidP="00761157">
            <w:pPr>
              <w:spacing w:line="402" w:lineRule="exact"/>
              <w:ind w:right="2128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7.364.467</w:t>
            </w:r>
          </w:p>
        </w:tc>
        <w:tc>
          <w:tcPr>
            <w:tcW w:w="4900" w:type="dxa"/>
            <w:vAlign w:val="bottom"/>
          </w:tcPr>
          <w:p w14:paraId="11DF134C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vAlign w:val="bottom"/>
          </w:tcPr>
          <w:p w14:paraId="35F40B59" w14:textId="77777777" w:rsidR="00756845" w:rsidRPr="00D731BC" w:rsidRDefault="00756845" w:rsidP="00761157">
            <w:pPr>
              <w:ind w:left="154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italiani</w:t>
            </w:r>
          </w:p>
        </w:tc>
        <w:tc>
          <w:tcPr>
            <w:tcW w:w="0" w:type="dxa"/>
            <w:vAlign w:val="bottom"/>
          </w:tcPr>
          <w:p w14:paraId="6E642CC5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16750D57" w14:textId="77777777" w:rsidTr="00761157">
        <w:trPr>
          <w:trHeight w:val="267"/>
        </w:trPr>
        <w:tc>
          <w:tcPr>
            <w:tcW w:w="3660" w:type="dxa"/>
            <w:vMerge w:val="restart"/>
            <w:vAlign w:val="bottom"/>
          </w:tcPr>
          <w:p w14:paraId="3E57D612" w14:textId="77777777" w:rsidR="00756845" w:rsidRPr="00D731BC" w:rsidRDefault="00756845" w:rsidP="00761157">
            <w:pPr>
              <w:spacing w:line="266" w:lineRule="exact"/>
              <w:ind w:right="2088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7"/>
                <w:szCs w:val="27"/>
              </w:rPr>
              <w:t>44,5%</w:t>
            </w:r>
          </w:p>
        </w:tc>
        <w:tc>
          <w:tcPr>
            <w:tcW w:w="4900" w:type="dxa"/>
            <w:vMerge w:val="restart"/>
            <w:vAlign w:val="bottom"/>
          </w:tcPr>
          <w:p w14:paraId="4ABC40B6" w14:textId="77777777" w:rsidR="00756845" w:rsidRPr="00D731BC" w:rsidRDefault="00756845" w:rsidP="00761157">
            <w:pPr>
              <w:spacing w:line="266" w:lineRule="exact"/>
              <w:ind w:right="1168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7"/>
                <w:szCs w:val="27"/>
              </w:rPr>
              <w:t>9.193.261</w:t>
            </w:r>
          </w:p>
        </w:tc>
        <w:tc>
          <w:tcPr>
            <w:tcW w:w="2740" w:type="dxa"/>
            <w:vMerge/>
            <w:vAlign w:val="bottom"/>
          </w:tcPr>
          <w:p w14:paraId="330B6D98" w14:textId="77777777" w:rsidR="00756845" w:rsidRPr="00D731BC" w:rsidRDefault="00756845" w:rsidP="00761157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8783423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1209783" w14:textId="77777777" w:rsidTr="00761157">
        <w:tc>
          <w:tcPr>
            <w:tcW w:w="3660" w:type="dxa"/>
            <w:vMerge/>
            <w:vAlign w:val="bottom"/>
          </w:tcPr>
          <w:p w14:paraId="238D884A" w14:textId="77777777" w:rsidR="00756845" w:rsidRPr="00D731BC" w:rsidRDefault="00756845" w:rsidP="00761157">
            <w:pPr>
              <w:spacing w:line="20" w:lineRule="exact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4900" w:type="dxa"/>
            <w:vMerge/>
            <w:vAlign w:val="bottom"/>
          </w:tcPr>
          <w:p w14:paraId="07B255E1" w14:textId="77777777" w:rsidR="00756845" w:rsidRPr="00D731BC" w:rsidRDefault="00756845" w:rsidP="00761157">
            <w:pPr>
              <w:spacing w:line="20" w:lineRule="exact"/>
              <w:rPr>
                <w:color w:val="000000" w:themeColor="text1"/>
                <w:sz w:val="1"/>
                <w:szCs w:val="1"/>
              </w:rPr>
            </w:pPr>
          </w:p>
        </w:tc>
        <w:tc>
          <w:tcPr>
            <w:tcW w:w="2740" w:type="dxa"/>
            <w:vAlign w:val="bottom"/>
          </w:tcPr>
          <w:p w14:paraId="5F9547CB" w14:textId="77777777" w:rsidR="00756845" w:rsidRPr="00D731BC" w:rsidRDefault="00756845" w:rsidP="00761157">
            <w:pPr>
              <w:spacing w:line="1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1"/>
                <w:szCs w:val="1"/>
              </w:rPr>
              <w:t>15.411.442</w:t>
            </w:r>
          </w:p>
        </w:tc>
        <w:tc>
          <w:tcPr>
            <w:tcW w:w="0" w:type="dxa"/>
            <w:vAlign w:val="bottom"/>
          </w:tcPr>
          <w:p w14:paraId="7CF01347" w14:textId="77777777" w:rsidR="00756845" w:rsidRPr="00D731BC" w:rsidRDefault="00756845" w:rsidP="00761157">
            <w:pPr>
              <w:spacing w:line="20" w:lineRule="exact"/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4B68EEEB" w14:textId="77777777" w:rsidTr="00761157">
        <w:trPr>
          <w:trHeight w:val="402"/>
        </w:trPr>
        <w:tc>
          <w:tcPr>
            <w:tcW w:w="3660" w:type="dxa"/>
            <w:vAlign w:val="bottom"/>
          </w:tcPr>
          <w:p w14:paraId="7A6134DC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14:paraId="7E35C591" w14:textId="77777777" w:rsidR="00756845" w:rsidRPr="00D731BC" w:rsidRDefault="00756845" w:rsidP="00761157">
            <w:pPr>
              <w:spacing w:line="402" w:lineRule="exact"/>
              <w:ind w:left="248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stranieri</w:t>
            </w:r>
          </w:p>
        </w:tc>
        <w:tc>
          <w:tcPr>
            <w:tcW w:w="2740" w:type="dxa"/>
            <w:vAlign w:val="bottom"/>
          </w:tcPr>
          <w:p w14:paraId="6FE9505F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BD40B9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5B256050" w14:textId="77777777" w:rsidTr="00761157">
        <w:trPr>
          <w:trHeight w:val="805"/>
        </w:trPr>
        <w:tc>
          <w:tcPr>
            <w:tcW w:w="3660" w:type="dxa"/>
            <w:vAlign w:val="bottom"/>
          </w:tcPr>
          <w:p w14:paraId="13A294ED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14:paraId="5F37FC9F" w14:textId="77777777" w:rsidR="00756845" w:rsidRPr="00D731BC" w:rsidRDefault="00756845" w:rsidP="00761157">
            <w:pPr>
              <w:ind w:right="1108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56"/>
                <w:szCs w:val="56"/>
              </w:rPr>
              <w:t>55,5%</w:t>
            </w:r>
          </w:p>
        </w:tc>
        <w:tc>
          <w:tcPr>
            <w:tcW w:w="2740" w:type="dxa"/>
            <w:vAlign w:val="bottom"/>
          </w:tcPr>
          <w:p w14:paraId="01E34645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56"/>
                <w:szCs w:val="56"/>
              </w:rPr>
              <w:t>39,1%</w:t>
            </w:r>
          </w:p>
        </w:tc>
        <w:tc>
          <w:tcPr>
            <w:tcW w:w="0" w:type="dxa"/>
            <w:vAlign w:val="bottom"/>
          </w:tcPr>
          <w:p w14:paraId="070B64C4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</w:tbl>
    <w:p w14:paraId="43ECB4DF" w14:textId="77777777" w:rsidR="00756845" w:rsidRPr="00D731BC" w:rsidRDefault="00756845" w:rsidP="00756845">
      <w:pPr>
        <w:spacing w:line="128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3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1400"/>
        <w:gridCol w:w="6800"/>
        <w:gridCol w:w="20"/>
      </w:tblGrid>
      <w:tr w:rsidR="00756845" w:rsidRPr="00D731BC" w14:paraId="7C0F990A" w14:textId="77777777" w:rsidTr="00761157">
        <w:trPr>
          <w:trHeight w:val="783"/>
        </w:trPr>
        <w:tc>
          <w:tcPr>
            <w:tcW w:w="3880" w:type="dxa"/>
            <w:vAlign w:val="bottom"/>
          </w:tcPr>
          <w:p w14:paraId="6AE39511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60"/>
                <w:szCs w:val="60"/>
              </w:rPr>
              <w:t>Arrivi</w:t>
            </w:r>
          </w:p>
        </w:tc>
        <w:tc>
          <w:tcPr>
            <w:tcW w:w="1400" w:type="dxa"/>
            <w:vAlign w:val="bottom"/>
          </w:tcPr>
          <w:p w14:paraId="37DAA703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14:paraId="5A45DF0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60"/>
                <w:szCs w:val="60"/>
              </w:rPr>
              <w:t>Presenze</w:t>
            </w:r>
          </w:p>
        </w:tc>
        <w:tc>
          <w:tcPr>
            <w:tcW w:w="0" w:type="dxa"/>
            <w:vAlign w:val="bottom"/>
          </w:tcPr>
          <w:p w14:paraId="458AE212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DD94B15" w14:textId="77777777" w:rsidTr="00761157">
        <w:trPr>
          <w:trHeight w:val="273"/>
        </w:trPr>
        <w:tc>
          <w:tcPr>
            <w:tcW w:w="3880" w:type="dxa"/>
            <w:vAlign w:val="bottom"/>
          </w:tcPr>
          <w:p w14:paraId="7D6EFFED" w14:textId="77777777" w:rsidR="00756845" w:rsidRPr="00D731BC" w:rsidRDefault="00756845" w:rsidP="00761157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200" w:type="dxa"/>
            <w:gridSpan w:val="2"/>
            <w:vAlign w:val="bottom"/>
          </w:tcPr>
          <w:p w14:paraId="265D2B7F" w14:textId="77777777" w:rsidR="00756845" w:rsidRPr="00D731BC" w:rsidRDefault="00756845" w:rsidP="00761157">
            <w:pPr>
              <w:spacing w:line="273" w:lineRule="exact"/>
              <w:ind w:right="45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</w:rPr>
              <w:t>incidenza arrivi e presenze straniere</w:t>
            </w:r>
          </w:p>
        </w:tc>
        <w:tc>
          <w:tcPr>
            <w:tcW w:w="0" w:type="dxa"/>
            <w:vAlign w:val="bottom"/>
          </w:tcPr>
          <w:p w14:paraId="5F5A7F7A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0B7BDB9" w14:textId="77777777" w:rsidTr="00761157">
        <w:trPr>
          <w:trHeight w:val="414"/>
        </w:trPr>
        <w:tc>
          <w:tcPr>
            <w:tcW w:w="3880" w:type="dxa"/>
            <w:vAlign w:val="bottom"/>
          </w:tcPr>
          <w:p w14:paraId="04221D5B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2BCCCC6E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14:paraId="6ACB5D6B" w14:textId="77777777" w:rsidR="00756845" w:rsidRPr="00D731BC" w:rsidRDefault="00756845" w:rsidP="00761157">
            <w:pPr>
              <w:ind w:right="31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18"/>
                <w:szCs w:val="18"/>
              </w:rPr>
              <w:t>60,9%</w:t>
            </w:r>
          </w:p>
        </w:tc>
        <w:tc>
          <w:tcPr>
            <w:tcW w:w="0" w:type="dxa"/>
            <w:vAlign w:val="bottom"/>
          </w:tcPr>
          <w:p w14:paraId="16CBBA53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706390F3" w14:textId="77777777" w:rsidTr="00761157">
        <w:trPr>
          <w:trHeight w:val="226"/>
        </w:trPr>
        <w:tc>
          <w:tcPr>
            <w:tcW w:w="3880" w:type="dxa"/>
            <w:vAlign w:val="bottom"/>
          </w:tcPr>
          <w:p w14:paraId="43F62531" w14:textId="77777777" w:rsidR="00756845" w:rsidRPr="00D731BC" w:rsidRDefault="00756845" w:rsidP="00761157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54FDB17A" w14:textId="77777777" w:rsidR="00756845" w:rsidRPr="00D731BC" w:rsidRDefault="00756845" w:rsidP="00761157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800" w:type="dxa"/>
            <w:vAlign w:val="bottom"/>
          </w:tcPr>
          <w:p w14:paraId="238E65A5" w14:textId="77777777" w:rsidR="00756845" w:rsidRPr="00D731BC" w:rsidRDefault="00756845" w:rsidP="00761157">
            <w:pPr>
              <w:spacing w:line="226" w:lineRule="exact"/>
              <w:ind w:right="448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18"/>
                <w:szCs w:val="18"/>
              </w:rPr>
              <w:t>59,9%</w:t>
            </w:r>
          </w:p>
        </w:tc>
        <w:tc>
          <w:tcPr>
            <w:tcW w:w="0" w:type="dxa"/>
            <w:vAlign w:val="bottom"/>
          </w:tcPr>
          <w:p w14:paraId="28DE39FE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4F279D1" w14:textId="77777777" w:rsidTr="00761157">
        <w:trPr>
          <w:trHeight w:val="513"/>
        </w:trPr>
        <w:tc>
          <w:tcPr>
            <w:tcW w:w="3880" w:type="dxa"/>
            <w:vMerge w:val="restart"/>
            <w:vAlign w:val="bottom"/>
          </w:tcPr>
          <w:p w14:paraId="36BCA5A7" w14:textId="77777777" w:rsidR="00756845" w:rsidRPr="00D731BC" w:rsidRDefault="00756845" w:rsidP="00761157">
            <w:pPr>
              <w:ind w:right="2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18"/>
                <w:szCs w:val="18"/>
              </w:rPr>
              <w:t>56,8%</w:t>
            </w:r>
          </w:p>
        </w:tc>
        <w:tc>
          <w:tcPr>
            <w:tcW w:w="1400" w:type="dxa"/>
            <w:vAlign w:val="bottom"/>
          </w:tcPr>
          <w:p w14:paraId="7E2BB661" w14:textId="77777777" w:rsidR="00756845" w:rsidRPr="00D731BC" w:rsidRDefault="00756845" w:rsidP="00761157">
            <w:pPr>
              <w:ind w:right="344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18"/>
                <w:szCs w:val="18"/>
              </w:rPr>
              <w:t>57,4%</w:t>
            </w:r>
          </w:p>
        </w:tc>
        <w:tc>
          <w:tcPr>
            <w:tcW w:w="6800" w:type="dxa"/>
            <w:vAlign w:val="bottom"/>
          </w:tcPr>
          <w:p w14:paraId="6E00A8B6" w14:textId="77777777" w:rsidR="00756845" w:rsidRPr="00D731BC" w:rsidRDefault="00756845" w:rsidP="00761157">
            <w:pPr>
              <w:ind w:right="58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18"/>
                <w:szCs w:val="18"/>
              </w:rPr>
              <w:t>57,4%</w:t>
            </w:r>
          </w:p>
        </w:tc>
        <w:tc>
          <w:tcPr>
            <w:tcW w:w="0" w:type="dxa"/>
            <w:vAlign w:val="bottom"/>
          </w:tcPr>
          <w:p w14:paraId="2A554987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99A8747" w14:textId="77777777" w:rsidTr="00761157">
        <w:trPr>
          <w:trHeight w:val="111"/>
        </w:trPr>
        <w:tc>
          <w:tcPr>
            <w:tcW w:w="3880" w:type="dxa"/>
            <w:vMerge/>
            <w:vAlign w:val="bottom"/>
          </w:tcPr>
          <w:p w14:paraId="0537FC21" w14:textId="77777777" w:rsidR="00756845" w:rsidRPr="00D731BC" w:rsidRDefault="00756845" w:rsidP="00761157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400" w:type="dxa"/>
            <w:vAlign w:val="bottom"/>
          </w:tcPr>
          <w:p w14:paraId="4FD0301D" w14:textId="77777777" w:rsidR="00756845" w:rsidRPr="00D731BC" w:rsidRDefault="00756845" w:rsidP="00761157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6800" w:type="dxa"/>
            <w:vAlign w:val="bottom"/>
          </w:tcPr>
          <w:p w14:paraId="00D2B63C" w14:textId="77777777" w:rsidR="00756845" w:rsidRPr="00D731BC" w:rsidRDefault="00756845" w:rsidP="00761157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EA5CC47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7FFB2FB" w14:textId="77777777" w:rsidTr="00761157">
        <w:trPr>
          <w:trHeight w:val="263"/>
        </w:trPr>
        <w:tc>
          <w:tcPr>
            <w:tcW w:w="3880" w:type="dxa"/>
            <w:vAlign w:val="bottom"/>
          </w:tcPr>
          <w:p w14:paraId="284478B6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1400" w:type="dxa"/>
            <w:vAlign w:val="bottom"/>
          </w:tcPr>
          <w:p w14:paraId="65D7AC01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6800" w:type="dxa"/>
            <w:vAlign w:val="bottom"/>
          </w:tcPr>
          <w:p w14:paraId="1DEE884E" w14:textId="77777777" w:rsidR="00756845" w:rsidRPr="00D731BC" w:rsidRDefault="00756845" w:rsidP="00761157">
            <w:pPr>
              <w:ind w:right="31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18"/>
                <w:szCs w:val="18"/>
              </w:rPr>
              <w:t>55,5%</w:t>
            </w:r>
          </w:p>
        </w:tc>
        <w:tc>
          <w:tcPr>
            <w:tcW w:w="0" w:type="dxa"/>
            <w:vAlign w:val="bottom"/>
          </w:tcPr>
          <w:p w14:paraId="62EFE3B6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CC82093" w14:textId="77777777" w:rsidTr="00761157">
        <w:trPr>
          <w:trHeight w:val="238"/>
        </w:trPr>
        <w:tc>
          <w:tcPr>
            <w:tcW w:w="3880" w:type="dxa"/>
            <w:vAlign w:val="bottom"/>
          </w:tcPr>
          <w:p w14:paraId="17821650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749EA758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0" w:type="dxa"/>
            <w:vAlign w:val="bottom"/>
          </w:tcPr>
          <w:p w14:paraId="0586C239" w14:textId="77777777" w:rsidR="00756845" w:rsidRPr="00D731BC" w:rsidRDefault="00756845" w:rsidP="00761157">
            <w:pPr>
              <w:ind w:right="448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18"/>
                <w:szCs w:val="18"/>
              </w:rPr>
              <w:t>54,3%</w:t>
            </w:r>
          </w:p>
        </w:tc>
        <w:tc>
          <w:tcPr>
            <w:tcW w:w="0" w:type="dxa"/>
            <w:vAlign w:val="bottom"/>
          </w:tcPr>
          <w:p w14:paraId="1DD5C3E0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60684CEE" w14:textId="77777777" w:rsidTr="00761157">
        <w:trPr>
          <w:trHeight w:val="515"/>
        </w:trPr>
        <w:tc>
          <w:tcPr>
            <w:tcW w:w="3880" w:type="dxa"/>
            <w:vMerge w:val="restart"/>
            <w:vAlign w:val="bottom"/>
          </w:tcPr>
          <w:p w14:paraId="149663B9" w14:textId="77777777" w:rsidR="00756845" w:rsidRPr="00D731BC" w:rsidRDefault="00756845" w:rsidP="00761157">
            <w:pPr>
              <w:ind w:right="2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18"/>
                <w:szCs w:val="18"/>
              </w:rPr>
              <w:t>51,3%</w:t>
            </w:r>
          </w:p>
        </w:tc>
        <w:tc>
          <w:tcPr>
            <w:tcW w:w="1400" w:type="dxa"/>
            <w:vAlign w:val="bottom"/>
          </w:tcPr>
          <w:p w14:paraId="687C6C26" w14:textId="77777777" w:rsidR="00756845" w:rsidRPr="00D731BC" w:rsidRDefault="00756845" w:rsidP="00761157">
            <w:pPr>
              <w:ind w:right="364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18"/>
                <w:szCs w:val="18"/>
              </w:rPr>
              <w:t>51,8%</w:t>
            </w:r>
          </w:p>
        </w:tc>
        <w:tc>
          <w:tcPr>
            <w:tcW w:w="6800" w:type="dxa"/>
            <w:vAlign w:val="bottom"/>
          </w:tcPr>
          <w:p w14:paraId="084DD3A3" w14:textId="77777777" w:rsidR="00756845" w:rsidRPr="00D731BC" w:rsidRDefault="00756845" w:rsidP="00761157">
            <w:pPr>
              <w:ind w:right="578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18"/>
                <w:szCs w:val="18"/>
              </w:rPr>
              <w:t>52,0%</w:t>
            </w:r>
          </w:p>
        </w:tc>
        <w:tc>
          <w:tcPr>
            <w:tcW w:w="0" w:type="dxa"/>
            <w:vAlign w:val="bottom"/>
          </w:tcPr>
          <w:p w14:paraId="2CBCC1EC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32398CA4" w14:textId="77777777" w:rsidTr="00761157">
        <w:trPr>
          <w:trHeight w:val="89"/>
        </w:trPr>
        <w:tc>
          <w:tcPr>
            <w:tcW w:w="3880" w:type="dxa"/>
            <w:vMerge/>
            <w:vAlign w:val="bottom"/>
          </w:tcPr>
          <w:p w14:paraId="1C5C2A45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400" w:type="dxa"/>
            <w:vAlign w:val="bottom"/>
          </w:tcPr>
          <w:p w14:paraId="16CE4A72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6800" w:type="dxa"/>
            <w:vAlign w:val="bottom"/>
          </w:tcPr>
          <w:p w14:paraId="030AC5CB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F52B012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</w:tbl>
    <w:p w14:paraId="64D541D9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44C0C9A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48C69ED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29C89E36" w14:textId="77777777" w:rsidR="00756845" w:rsidRPr="00D731BC" w:rsidRDefault="00756845" w:rsidP="00756845">
      <w:pPr>
        <w:spacing w:line="330" w:lineRule="exact"/>
        <w:rPr>
          <w:color w:val="000000" w:themeColor="text1"/>
          <w:sz w:val="20"/>
          <w:szCs w:val="20"/>
        </w:rPr>
      </w:pPr>
    </w:p>
    <w:p w14:paraId="106A53CA" w14:textId="77777777" w:rsidR="00756845" w:rsidRPr="00D731BC" w:rsidRDefault="00756845" w:rsidP="00756845">
      <w:pPr>
        <w:tabs>
          <w:tab w:val="left" w:pos="7420"/>
          <w:tab w:val="left" w:pos="8760"/>
          <w:tab w:val="left" w:pos="10080"/>
          <w:tab w:val="left" w:pos="11400"/>
        </w:tabs>
        <w:ind w:left="612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18"/>
          <w:szCs w:val="18"/>
        </w:rPr>
        <w:t>2013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18"/>
          <w:szCs w:val="18"/>
        </w:rPr>
        <w:t>2014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18"/>
          <w:szCs w:val="18"/>
        </w:rPr>
        <w:t>2015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18"/>
          <w:szCs w:val="18"/>
        </w:rPr>
        <w:t>2016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18"/>
          <w:szCs w:val="18"/>
        </w:rPr>
        <w:t>2017</w:t>
      </w:r>
    </w:p>
    <w:p w14:paraId="5A1D1B83" w14:textId="77777777" w:rsidR="00756845" w:rsidRPr="00D731BC" w:rsidRDefault="00756845" w:rsidP="00756845">
      <w:pPr>
        <w:spacing w:line="222" w:lineRule="exact"/>
        <w:rPr>
          <w:color w:val="000000" w:themeColor="text1"/>
          <w:sz w:val="20"/>
          <w:szCs w:val="20"/>
        </w:rPr>
      </w:pPr>
    </w:p>
    <w:p w14:paraId="29B55419" w14:textId="77777777" w:rsidR="00756845" w:rsidRPr="00D731BC" w:rsidRDefault="00756845" w:rsidP="00756845">
      <w:pPr>
        <w:ind w:left="186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6"/>
          <w:szCs w:val="36"/>
        </w:rPr>
        <w:t xml:space="preserve">La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6"/>
          <w:szCs w:val="36"/>
        </w:rPr>
        <w:t>componente straniera</w:t>
      </w:r>
      <w:r w:rsidRPr="00D731BC">
        <w:rPr>
          <w:rFonts w:ascii="Tempus Sans ITC" w:eastAsia="Tempus Sans ITC" w:hAnsi="Tempus Sans ITC" w:cs="Tempus Sans ITC"/>
          <w:color w:val="000000" w:themeColor="text1"/>
          <w:sz w:val="36"/>
          <w:szCs w:val="36"/>
        </w:rPr>
        <w:t xml:space="preserve"> nel turismo lombardo è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6"/>
          <w:szCs w:val="36"/>
        </w:rPr>
        <w:t>aumentata</w:t>
      </w:r>
      <w:r w:rsidRPr="00D731BC">
        <w:rPr>
          <w:rFonts w:ascii="Tempus Sans ITC" w:eastAsia="Tempus Sans ITC" w:hAnsi="Tempus Sans ITC" w:cs="Tempus Sans ITC"/>
          <w:color w:val="000000" w:themeColor="text1"/>
          <w:sz w:val="36"/>
          <w:szCs w:val="36"/>
        </w:rPr>
        <w:t xml:space="preserve"> costantemente negli ultimi anni</w:t>
      </w:r>
    </w:p>
    <w:p w14:paraId="2C67FEF4" w14:textId="77777777" w:rsidR="00756845" w:rsidRPr="00D731BC" w:rsidRDefault="00756845" w:rsidP="00756845">
      <w:pPr>
        <w:spacing w:line="231" w:lineRule="auto"/>
        <w:ind w:left="198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6"/>
          <w:szCs w:val="36"/>
        </w:rPr>
        <w:t xml:space="preserve">fino ad arrivare a rappresentare nel 2017 il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6"/>
          <w:szCs w:val="36"/>
        </w:rPr>
        <w:t>55,5% degli arrivi turistici e il 60,9% delle presenze</w:t>
      </w:r>
    </w:p>
    <w:p w14:paraId="2CAC8F23" w14:textId="77777777" w:rsidR="00756845" w:rsidRPr="00D731BC" w:rsidRDefault="00756845" w:rsidP="00756845">
      <w:pPr>
        <w:spacing w:line="20" w:lineRule="exact"/>
        <w:rPr>
          <w:color w:val="000000" w:themeColor="text1"/>
          <w:sz w:val="20"/>
          <w:szCs w:val="20"/>
        </w:rPr>
      </w:pPr>
      <w:r w:rsidRPr="00D731BC">
        <w:rPr>
          <w:color w:val="000000" w:themeColor="text1"/>
          <w:sz w:val="20"/>
          <w:szCs w:val="20"/>
        </w:rPr>
        <w:br w:type="column"/>
      </w:r>
    </w:p>
    <w:p w14:paraId="72FC09E7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A14DB1A" w14:textId="77777777" w:rsidR="00756845" w:rsidRPr="00D731BC" w:rsidRDefault="00756845" w:rsidP="00756845">
      <w:pPr>
        <w:spacing w:line="276" w:lineRule="exact"/>
        <w:rPr>
          <w:color w:val="000000" w:themeColor="text1"/>
          <w:sz w:val="20"/>
          <w:szCs w:val="20"/>
        </w:rPr>
      </w:pPr>
    </w:p>
    <w:p w14:paraId="1D265BC6" w14:textId="77777777" w:rsidR="00756845" w:rsidRPr="00D731BC" w:rsidRDefault="00756845" w:rsidP="00756845">
      <w:pPr>
        <w:spacing w:line="213" w:lineRule="auto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stranieri 23.974.518</w:t>
      </w:r>
    </w:p>
    <w:p w14:paraId="639B80E9" w14:textId="77777777" w:rsidR="00756845" w:rsidRPr="00D731BC" w:rsidRDefault="00756845" w:rsidP="00756845">
      <w:pPr>
        <w:spacing w:line="237" w:lineRule="auto"/>
        <w:ind w:left="2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56"/>
          <w:szCs w:val="56"/>
        </w:rPr>
        <w:t>60,9%</w:t>
      </w:r>
    </w:p>
    <w:p w14:paraId="5FAD5D82" w14:textId="77777777" w:rsidR="00756845" w:rsidRPr="00D731BC" w:rsidRDefault="00756845" w:rsidP="00756845">
      <w:pPr>
        <w:spacing w:line="6898" w:lineRule="exact"/>
        <w:rPr>
          <w:color w:val="000000" w:themeColor="text1"/>
          <w:sz w:val="20"/>
          <w:szCs w:val="20"/>
        </w:rPr>
      </w:pPr>
    </w:p>
    <w:p w14:paraId="18E92F87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77" w:right="920" w:bottom="0" w:left="640" w:header="0" w:footer="0" w:gutter="0"/>
          <w:cols w:num="2" w:space="720" w:equalWidth="0">
            <w:col w:w="15900" w:space="280"/>
            <w:col w:w="1460"/>
          </w:cols>
        </w:sectPr>
      </w:pPr>
    </w:p>
    <w:p w14:paraId="44D105B7" w14:textId="77777777" w:rsidR="00756845" w:rsidRPr="00D731BC" w:rsidRDefault="00756845" w:rsidP="00756845">
      <w:pPr>
        <w:spacing w:line="211" w:lineRule="exact"/>
        <w:rPr>
          <w:color w:val="000000" w:themeColor="text1"/>
          <w:sz w:val="20"/>
          <w:szCs w:val="20"/>
        </w:rPr>
      </w:pPr>
    </w:p>
    <w:p w14:paraId="21D515C0" w14:textId="77777777" w:rsidR="00756845" w:rsidRPr="00D731BC" w:rsidRDefault="00756845" w:rsidP="00756845">
      <w:pPr>
        <w:ind w:left="1760"/>
        <w:rPr>
          <w:color w:val="000000" w:themeColor="text1"/>
          <w:sz w:val="20"/>
          <w:szCs w:val="20"/>
        </w:rPr>
      </w:pPr>
      <w:r w:rsidRPr="00D731BC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6</w:t>
      </w:r>
    </w:p>
    <w:p w14:paraId="06B0192E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77" w:right="920" w:bottom="0" w:left="640" w:header="0" w:footer="0" w:gutter="0"/>
          <w:cols w:space="720" w:equalWidth="0">
            <w:col w:w="17640"/>
          </w:cols>
        </w:sectPr>
      </w:pPr>
    </w:p>
    <w:p w14:paraId="2CC2B68E" w14:textId="77777777" w:rsidR="00756845" w:rsidRPr="00D731BC" w:rsidRDefault="00756845" w:rsidP="00756845">
      <w:pPr>
        <w:ind w:left="300"/>
        <w:jc w:val="center"/>
        <w:rPr>
          <w:color w:val="000000" w:themeColor="text1"/>
          <w:sz w:val="20"/>
          <w:szCs w:val="20"/>
        </w:rPr>
      </w:pPr>
      <w:bookmarkStart w:id="4" w:name="page7"/>
      <w:bookmarkEnd w:id="4"/>
      <w:r w:rsidRPr="00D731BC">
        <w:rPr>
          <w:rFonts w:ascii="Tempus Sans ITC" w:eastAsia="Tempus Sans ITC" w:hAnsi="Tempus Sans ITC" w:cs="Tempus Sans ITC"/>
          <w:b/>
          <w:bCs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4384" behindDoc="1" locked="0" layoutInCell="0" allowOverlap="1" wp14:anchorId="7403239E" wp14:editId="377A6221">
            <wp:simplePos x="0" y="0"/>
            <wp:positionH relativeFrom="page">
              <wp:posOffset>40640</wp:posOffset>
            </wp:positionH>
            <wp:positionV relativeFrom="page">
              <wp:posOffset>0</wp:posOffset>
            </wp:positionV>
            <wp:extent cx="12072620" cy="67589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620" cy="675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56"/>
          <w:szCs w:val="56"/>
        </w:rPr>
        <w:t>I flussi turistici per tipologia di alloggio</w:t>
      </w:r>
    </w:p>
    <w:p w14:paraId="44E22BF2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pgSz w:w="19200" w:h="10800" w:orient="landscape"/>
          <w:pgMar w:top="377" w:right="380" w:bottom="0" w:left="340" w:header="0" w:footer="0" w:gutter="0"/>
          <w:cols w:space="720" w:equalWidth="0">
            <w:col w:w="18480"/>
          </w:cols>
        </w:sectPr>
      </w:pPr>
    </w:p>
    <w:p w14:paraId="33BCABE5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81B46E2" w14:textId="77777777" w:rsidR="00756845" w:rsidRPr="00D731BC" w:rsidRDefault="00756845" w:rsidP="00756845">
      <w:pPr>
        <w:spacing w:line="389" w:lineRule="exact"/>
        <w:rPr>
          <w:color w:val="000000" w:themeColor="text1"/>
          <w:sz w:val="20"/>
          <w:szCs w:val="20"/>
        </w:rPr>
      </w:pPr>
    </w:p>
    <w:p w14:paraId="797B2C02" w14:textId="77777777" w:rsidR="00756845" w:rsidRPr="00D731BC" w:rsidRDefault="00756845" w:rsidP="00756845">
      <w:pPr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extra-alberghiero</w:t>
      </w:r>
    </w:p>
    <w:p w14:paraId="055435C0" w14:textId="77777777" w:rsidR="00756845" w:rsidRPr="00D731BC" w:rsidRDefault="00756845" w:rsidP="00756845">
      <w:pPr>
        <w:spacing w:line="51" w:lineRule="exact"/>
        <w:rPr>
          <w:color w:val="000000" w:themeColor="text1"/>
          <w:sz w:val="20"/>
          <w:szCs w:val="20"/>
        </w:rPr>
      </w:pPr>
    </w:p>
    <w:p w14:paraId="0A9EC552" w14:textId="77777777" w:rsidR="00756845" w:rsidRPr="00D731BC" w:rsidRDefault="00756845" w:rsidP="00756845">
      <w:pPr>
        <w:ind w:left="38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2.613.504</w:t>
      </w:r>
    </w:p>
    <w:p w14:paraId="0804819B" w14:textId="77777777" w:rsidR="00756845" w:rsidRPr="00D731BC" w:rsidRDefault="00756845" w:rsidP="00756845">
      <w:pPr>
        <w:spacing w:line="236" w:lineRule="auto"/>
        <w:ind w:left="40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56"/>
          <w:szCs w:val="56"/>
        </w:rPr>
        <w:t xml:space="preserve">15,8% </w:t>
      </w:r>
      <w:r w:rsidRPr="00D731BC">
        <w:rPr>
          <w:noProof/>
          <w:color w:val="000000" w:themeColor="text1"/>
          <w:sz w:val="1"/>
          <w:szCs w:val="1"/>
        </w:rPr>
        <w:drawing>
          <wp:inline distT="0" distB="0" distL="0" distR="0" wp14:anchorId="6D135E08" wp14:editId="1B0B5524">
            <wp:extent cx="815340" cy="2133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CCE3B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2AB08CBE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21430A9" w14:textId="77777777" w:rsidR="00756845" w:rsidRPr="00D731BC" w:rsidRDefault="00756845" w:rsidP="00756845">
      <w:pPr>
        <w:spacing w:line="362" w:lineRule="exact"/>
        <w:rPr>
          <w:color w:val="000000" w:themeColor="text1"/>
          <w:sz w:val="20"/>
          <w:szCs w:val="20"/>
        </w:rPr>
      </w:pPr>
    </w:p>
    <w:p w14:paraId="6B9BA2DA" w14:textId="77777777" w:rsidR="00756845" w:rsidRPr="00D731BC" w:rsidRDefault="00756845" w:rsidP="00756845">
      <w:pPr>
        <w:ind w:right="1080"/>
        <w:jc w:val="right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60"/>
          <w:szCs w:val="60"/>
        </w:rPr>
        <w:t>Arrivi</w:t>
      </w:r>
    </w:p>
    <w:p w14:paraId="4CC36EC5" w14:textId="77777777" w:rsidR="00756845" w:rsidRPr="00D731BC" w:rsidRDefault="00756845" w:rsidP="00756845">
      <w:pPr>
        <w:spacing w:line="20" w:lineRule="exact"/>
        <w:rPr>
          <w:color w:val="000000" w:themeColor="text1"/>
          <w:sz w:val="20"/>
          <w:szCs w:val="20"/>
        </w:rPr>
      </w:pPr>
      <w:r w:rsidRPr="00D731BC">
        <w:rPr>
          <w:color w:val="000000" w:themeColor="text1"/>
          <w:sz w:val="20"/>
          <w:szCs w:val="20"/>
        </w:rPr>
        <w:br w:type="column"/>
      </w:r>
    </w:p>
    <w:p w14:paraId="007D52DD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2E08CD9" w14:textId="77777777" w:rsidR="00756845" w:rsidRPr="00D731BC" w:rsidRDefault="00756845" w:rsidP="00756845">
      <w:pPr>
        <w:spacing w:line="382" w:lineRule="exact"/>
        <w:rPr>
          <w:color w:val="000000" w:themeColor="text1"/>
          <w:sz w:val="20"/>
          <w:szCs w:val="20"/>
        </w:rPr>
      </w:pPr>
    </w:p>
    <w:p w14:paraId="5B88533F" w14:textId="77777777" w:rsidR="00756845" w:rsidRPr="00D731BC" w:rsidRDefault="00756845" w:rsidP="00756845">
      <w:pPr>
        <w:spacing w:line="1" w:lineRule="exact"/>
        <w:rPr>
          <w:color w:val="000000" w:themeColor="text1"/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720"/>
        <w:gridCol w:w="20"/>
      </w:tblGrid>
      <w:tr w:rsidR="00756845" w:rsidRPr="00D731BC" w14:paraId="6C57492C" w14:textId="77777777" w:rsidTr="00761157">
        <w:trPr>
          <w:trHeight w:val="418"/>
        </w:trPr>
        <w:tc>
          <w:tcPr>
            <w:tcW w:w="2940" w:type="dxa"/>
            <w:vAlign w:val="bottom"/>
          </w:tcPr>
          <w:p w14:paraId="17EE8B34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alberghiero</w:t>
            </w:r>
          </w:p>
        </w:tc>
        <w:tc>
          <w:tcPr>
            <w:tcW w:w="3720" w:type="dxa"/>
            <w:vAlign w:val="bottom"/>
          </w:tcPr>
          <w:p w14:paraId="355F1246" w14:textId="77777777" w:rsidR="00756845" w:rsidRPr="00D731BC" w:rsidRDefault="00756845" w:rsidP="00761157">
            <w:pPr>
              <w:ind w:left="1200"/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extra-alberghiero</w:t>
            </w:r>
          </w:p>
        </w:tc>
        <w:tc>
          <w:tcPr>
            <w:tcW w:w="0" w:type="dxa"/>
            <w:vAlign w:val="bottom"/>
          </w:tcPr>
          <w:p w14:paraId="1B4CCCBE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BB2DB48" w14:textId="77777777" w:rsidTr="00761157">
        <w:trPr>
          <w:trHeight w:val="402"/>
        </w:trPr>
        <w:tc>
          <w:tcPr>
            <w:tcW w:w="2940" w:type="dxa"/>
            <w:vMerge w:val="restart"/>
            <w:vAlign w:val="bottom"/>
          </w:tcPr>
          <w:p w14:paraId="6B9F0701" w14:textId="77777777" w:rsidR="00756845" w:rsidRPr="00D731BC" w:rsidRDefault="00756845" w:rsidP="00761157">
            <w:pPr>
              <w:ind w:right="12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13.944.224</w:t>
            </w:r>
          </w:p>
        </w:tc>
        <w:tc>
          <w:tcPr>
            <w:tcW w:w="3720" w:type="dxa"/>
            <w:vAlign w:val="bottom"/>
          </w:tcPr>
          <w:p w14:paraId="4EDCB277" w14:textId="77777777" w:rsidR="00756845" w:rsidRPr="00D731BC" w:rsidRDefault="00756845" w:rsidP="00761157">
            <w:pPr>
              <w:spacing w:line="402" w:lineRule="exact"/>
              <w:ind w:left="1140"/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10.339.330</w:t>
            </w:r>
          </w:p>
        </w:tc>
        <w:tc>
          <w:tcPr>
            <w:tcW w:w="0" w:type="dxa"/>
            <w:vAlign w:val="bottom"/>
          </w:tcPr>
          <w:p w14:paraId="03B757E0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95A742B" w14:textId="77777777" w:rsidTr="00761157">
        <w:trPr>
          <w:trHeight w:val="121"/>
        </w:trPr>
        <w:tc>
          <w:tcPr>
            <w:tcW w:w="2940" w:type="dxa"/>
            <w:vMerge/>
            <w:vAlign w:val="bottom"/>
          </w:tcPr>
          <w:p w14:paraId="079327C3" w14:textId="77777777" w:rsidR="00756845" w:rsidRPr="00D731BC" w:rsidRDefault="00756845" w:rsidP="00761157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720" w:type="dxa"/>
            <w:vMerge w:val="restart"/>
            <w:vAlign w:val="bottom"/>
          </w:tcPr>
          <w:p w14:paraId="336905B5" w14:textId="77777777" w:rsidR="00756845" w:rsidRPr="00D731BC" w:rsidRDefault="00756845" w:rsidP="00761157">
            <w:pPr>
              <w:spacing w:line="713" w:lineRule="exact"/>
              <w:ind w:left="1120"/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56"/>
                <w:szCs w:val="56"/>
              </w:rPr>
              <w:t>26,3%</w:t>
            </w:r>
          </w:p>
        </w:tc>
        <w:tc>
          <w:tcPr>
            <w:tcW w:w="0" w:type="dxa"/>
            <w:vAlign w:val="bottom"/>
          </w:tcPr>
          <w:p w14:paraId="5F0CCE7D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4110BAEF" w14:textId="77777777" w:rsidTr="00761157">
        <w:trPr>
          <w:trHeight w:val="720"/>
        </w:trPr>
        <w:tc>
          <w:tcPr>
            <w:tcW w:w="2940" w:type="dxa"/>
            <w:vAlign w:val="bottom"/>
          </w:tcPr>
          <w:p w14:paraId="6E275888" w14:textId="77777777" w:rsidR="00756845" w:rsidRPr="00D731BC" w:rsidRDefault="00756845" w:rsidP="00761157">
            <w:pPr>
              <w:spacing w:line="719" w:lineRule="exact"/>
              <w:ind w:right="12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56"/>
                <w:szCs w:val="56"/>
              </w:rPr>
              <w:t>84,2%</w:t>
            </w:r>
          </w:p>
        </w:tc>
        <w:tc>
          <w:tcPr>
            <w:tcW w:w="3720" w:type="dxa"/>
            <w:vMerge/>
            <w:vAlign w:val="bottom"/>
          </w:tcPr>
          <w:p w14:paraId="767C3B1C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F49BFB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</w:tbl>
    <w:p w14:paraId="39E038FE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9F73DC4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D096BB5" w14:textId="77777777" w:rsidR="00756845" w:rsidRPr="00D731BC" w:rsidRDefault="00756845" w:rsidP="00756845">
      <w:pPr>
        <w:spacing w:line="320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00"/>
        <w:gridCol w:w="2820"/>
        <w:gridCol w:w="1340"/>
        <w:gridCol w:w="5680"/>
        <w:gridCol w:w="20"/>
      </w:tblGrid>
      <w:tr w:rsidR="00756845" w:rsidRPr="00D731BC" w14:paraId="112AFFBA" w14:textId="77777777" w:rsidTr="00761157">
        <w:trPr>
          <w:trHeight w:val="518"/>
        </w:trPr>
        <w:tc>
          <w:tcPr>
            <w:tcW w:w="700" w:type="dxa"/>
            <w:vAlign w:val="bottom"/>
          </w:tcPr>
          <w:p w14:paraId="7D75E0FB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bottom"/>
          </w:tcPr>
          <w:p w14:paraId="2E450268" w14:textId="77777777" w:rsidR="00756845" w:rsidRPr="00D731BC" w:rsidRDefault="00756845" w:rsidP="00761157">
            <w:pPr>
              <w:ind w:right="13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1"/>
                <w:szCs w:val="21"/>
              </w:rPr>
              <w:t>incidenza arrivi e presenze extra-alberghiero</w:t>
            </w:r>
          </w:p>
        </w:tc>
        <w:tc>
          <w:tcPr>
            <w:tcW w:w="1340" w:type="dxa"/>
            <w:vAlign w:val="bottom"/>
          </w:tcPr>
          <w:p w14:paraId="287A2820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80" w:type="dxa"/>
            <w:vMerge w:val="restart"/>
            <w:vAlign w:val="bottom"/>
          </w:tcPr>
          <w:p w14:paraId="71620D04" w14:textId="77777777" w:rsidR="00756845" w:rsidRPr="00D731BC" w:rsidRDefault="00756845" w:rsidP="00761157">
            <w:pPr>
              <w:ind w:left="70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56"/>
                <w:szCs w:val="56"/>
              </w:rPr>
              <w:t>Presenze</w:t>
            </w:r>
          </w:p>
        </w:tc>
        <w:tc>
          <w:tcPr>
            <w:tcW w:w="0" w:type="dxa"/>
            <w:vAlign w:val="bottom"/>
          </w:tcPr>
          <w:p w14:paraId="599A57E6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D4DA343" w14:textId="77777777" w:rsidTr="00761157">
        <w:trPr>
          <w:trHeight w:val="213"/>
        </w:trPr>
        <w:tc>
          <w:tcPr>
            <w:tcW w:w="700" w:type="dxa"/>
            <w:vAlign w:val="bottom"/>
          </w:tcPr>
          <w:p w14:paraId="39A14EFF" w14:textId="77777777" w:rsidR="00756845" w:rsidRPr="00D731BC" w:rsidRDefault="00756845" w:rsidP="007611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7C6070F6" w14:textId="77777777" w:rsidR="00756845" w:rsidRPr="00D731BC" w:rsidRDefault="00756845" w:rsidP="007611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14:paraId="1ADA95E4" w14:textId="77777777" w:rsidR="00756845" w:rsidRPr="00D731BC" w:rsidRDefault="00756845" w:rsidP="007611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vAlign w:val="bottom"/>
          </w:tcPr>
          <w:p w14:paraId="4EB4FD81" w14:textId="77777777" w:rsidR="00756845" w:rsidRPr="00D731BC" w:rsidRDefault="00756845" w:rsidP="00761157">
            <w:pPr>
              <w:ind w:right="61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18"/>
                <w:szCs w:val="18"/>
              </w:rPr>
              <w:t>26,3%</w:t>
            </w:r>
          </w:p>
        </w:tc>
        <w:tc>
          <w:tcPr>
            <w:tcW w:w="5680" w:type="dxa"/>
            <w:vMerge/>
            <w:vAlign w:val="bottom"/>
          </w:tcPr>
          <w:p w14:paraId="106E281D" w14:textId="77777777" w:rsidR="00756845" w:rsidRPr="00D731BC" w:rsidRDefault="00756845" w:rsidP="007611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D05A9BD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BF8626C" w14:textId="77777777" w:rsidTr="00761157">
        <w:trPr>
          <w:trHeight w:val="205"/>
        </w:trPr>
        <w:tc>
          <w:tcPr>
            <w:tcW w:w="700" w:type="dxa"/>
            <w:vAlign w:val="bottom"/>
          </w:tcPr>
          <w:p w14:paraId="767CEE85" w14:textId="77777777" w:rsidR="00756845" w:rsidRPr="00D731BC" w:rsidRDefault="00756845" w:rsidP="007611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500" w:type="dxa"/>
            <w:vAlign w:val="bottom"/>
          </w:tcPr>
          <w:p w14:paraId="31D75276" w14:textId="77777777" w:rsidR="00756845" w:rsidRPr="00D731BC" w:rsidRDefault="00756845" w:rsidP="007611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820" w:type="dxa"/>
            <w:vMerge w:val="restart"/>
            <w:vAlign w:val="bottom"/>
          </w:tcPr>
          <w:p w14:paraId="2C83534F" w14:textId="77777777" w:rsidR="00756845" w:rsidRPr="00D731BC" w:rsidRDefault="00756845" w:rsidP="00761157">
            <w:pPr>
              <w:ind w:right="55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18"/>
                <w:szCs w:val="18"/>
              </w:rPr>
              <w:t>24,8%</w:t>
            </w:r>
          </w:p>
        </w:tc>
        <w:tc>
          <w:tcPr>
            <w:tcW w:w="1340" w:type="dxa"/>
            <w:vMerge/>
            <w:vAlign w:val="bottom"/>
          </w:tcPr>
          <w:p w14:paraId="451FBA64" w14:textId="77777777" w:rsidR="00756845" w:rsidRPr="00D731BC" w:rsidRDefault="00756845" w:rsidP="007611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5680" w:type="dxa"/>
            <w:vAlign w:val="bottom"/>
          </w:tcPr>
          <w:p w14:paraId="6D3E6D1C" w14:textId="77777777" w:rsidR="00756845" w:rsidRPr="00D731BC" w:rsidRDefault="00756845" w:rsidP="007611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EECC2C3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5D5486C" w14:textId="77777777" w:rsidTr="00761157">
        <w:trPr>
          <w:trHeight w:val="206"/>
        </w:trPr>
        <w:tc>
          <w:tcPr>
            <w:tcW w:w="700" w:type="dxa"/>
            <w:vAlign w:val="bottom"/>
          </w:tcPr>
          <w:p w14:paraId="72E489D2" w14:textId="77777777" w:rsidR="00756845" w:rsidRPr="00D731BC" w:rsidRDefault="00756845" w:rsidP="007611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500" w:type="dxa"/>
            <w:vAlign w:val="bottom"/>
          </w:tcPr>
          <w:p w14:paraId="44882D28" w14:textId="77777777" w:rsidR="00756845" w:rsidRPr="00D731BC" w:rsidRDefault="00756845" w:rsidP="007611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820" w:type="dxa"/>
            <w:vMerge/>
            <w:vAlign w:val="bottom"/>
          </w:tcPr>
          <w:p w14:paraId="373938B7" w14:textId="77777777" w:rsidR="00756845" w:rsidRPr="00D731BC" w:rsidRDefault="00756845" w:rsidP="007611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40" w:type="dxa"/>
            <w:vAlign w:val="bottom"/>
          </w:tcPr>
          <w:p w14:paraId="29418E83" w14:textId="77777777" w:rsidR="00756845" w:rsidRPr="00D731BC" w:rsidRDefault="00756845" w:rsidP="007611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5680" w:type="dxa"/>
            <w:vAlign w:val="bottom"/>
          </w:tcPr>
          <w:p w14:paraId="5304FCBF" w14:textId="77777777" w:rsidR="00756845" w:rsidRPr="00D731BC" w:rsidRDefault="00756845" w:rsidP="007611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1611E55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7483B28" w14:textId="77777777" w:rsidTr="00761157">
        <w:trPr>
          <w:trHeight w:val="370"/>
        </w:trPr>
        <w:tc>
          <w:tcPr>
            <w:tcW w:w="700" w:type="dxa"/>
            <w:vAlign w:val="bottom"/>
          </w:tcPr>
          <w:p w14:paraId="62480AC9" w14:textId="77777777" w:rsidR="00756845" w:rsidRPr="00D731BC" w:rsidRDefault="00756845" w:rsidP="00761157">
            <w:pPr>
              <w:ind w:right="15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w w:val="95"/>
                <w:sz w:val="18"/>
                <w:szCs w:val="18"/>
              </w:rPr>
              <w:t>22,2%</w:t>
            </w:r>
          </w:p>
        </w:tc>
        <w:tc>
          <w:tcPr>
            <w:tcW w:w="1500" w:type="dxa"/>
            <w:vAlign w:val="bottom"/>
          </w:tcPr>
          <w:p w14:paraId="00D2A529" w14:textId="77777777" w:rsidR="00756845" w:rsidRPr="00D731BC" w:rsidRDefault="00756845" w:rsidP="00761157">
            <w:pPr>
              <w:ind w:right="345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18"/>
                <w:szCs w:val="18"/>
              </w:rPr>
              <w:t>22,5%</w:t>
            </w:r>
          </w:p>
        </w:tc>
        <w:tc>
          <w:tcPr>
            <w:tcW w:w="2820" w:type="dxa"/>
            <w:vAlign w:val="bottom"/>
          </w:tcPr>
          <w:p w14:paraId="2C16CBD8" w14:textId="77777777" w:rsidR="00756845" w:rsidRPr="00D731BC" w:rsidRDefault="00756845" w:rsidP="00761157">
            <w:pPr>
              <w:ind w:right="187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18"/>
                <w:szCs w:val="18"/>
              </w:rPr>
              <w:t>22,1%</w:t>
            </w:r>
          </w:p>
        </w:tc>
        <w:tc>
          <w:tcPr>
            <w:tcW w:w="1340" w:type="dxa"/>
            <w:vAlign w:val="bottom"/>
          </w:tcPr>
          <w:p w14:paraId="0196EEEC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80" w:type="dxa"/>
            <w:vMerge w:val="restart"/>
            <w:vAlign w:val="bottom"/>
          </w:tcPr>
          <w:p w14:paraId="16587D5C" w14:textId="77777777" w:rsidR="00756845" w:rsidRPr="00D731BC" w:rsidRDefault="00756845" w:rsidP="00761157">
            <w:pPr>
              <w:ind w:left="3820"/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alberghiero</w:t>
            </w:r>
          </w:p>
        </w:tc>
        <w:tc>
          <w:tcPr>
            <w:tcW w:w="0" w:type="dxa"/>
            <w:vAlign w:val="bottom"/>
          </w:tcPr>
          <w:p w14:paraId="5BCDF54C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291E899" w14:textId="77777777" w:rsidTr="00761157">
        <w:trPr>
          <w:trHeight w:val="184"/>
        </w:trPr>
        <w:tc>
          <w:tcPr>
            <w:tcW w:w="700" w:type="dxa"/>
            <w:vAlign w:val="bottom"/>
          </w:tcPr>
          <w:p w14:paraId="79121923" w14:textId="77777777" w:rsidR="00756845" w:rsidRPr="00D731BC" w:rsidRDefault="00756845" w:rsidP="007611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14:paraId="465B48FA" w14:textId="77777777" w:rsidR="00756845" w:rsidRPr="00D731BC" w:rsidRDefault="00756845" w:rsidP="007611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14:paraId="370B8300" w14:textId="77777777" w:rsidR="00756845" w:rsidRPr="00D731BC" w:rsidRDefault="00756845" w:rsidP="007611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14:paraId="4FAD6B38" w14:textId="77777777" w:rsidR="00756845" w:rsidRPr="00D731BC" w:rsidRDefault="00756845" w:rsidP="007611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80" w:type="dxa"/>
            <w:vMerge/>
            <w:vAlign w:val="bottom"/>
          </w:tcPr>
          <w:p w14:paraId="4AF7237A" w14:textId="77777777" w:rsidR="00756845" w:rsidRPr="00D731BC" w:rsidRDefault="00756845" w:rsidP="007611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618DAE3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5461DAD7" w14:textId="77777777" w:rsidTr="00761157">
        <w:trPr>
          <w:trHeight w:val="435"/>
        </w:trPr>
        <w:tc>
          <w:tcPr>
            <w:tcW w:w="700" w:type="dxa"/>
            <w:vAlign w:val="bottom"/>
          </w:tcPr>
          <w:p w14:paraId="3294D68D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12F7B612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14:paraId="441088A9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957971B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14:paraId="404CCD3C" w14:textId="77777777" w:rsidR="00756845" w:rsidRPr="00D731BC" w:rsidRDefault="00756845" w:rsidP="00761157">
            <w:pPr>
              <w:ind w:left="3880"/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w w:val="99"/>
                <w:sz w:val="32"/>
                <w:szCs w:val="32"/>
              </w:rPr>
              <w:t>29.046.630</w:t>
            </w:r>
          </w:p>
        </w:tc>
        <w:tc>
          <w:tcPr>
            <w:tcW w:w="0" w:type="dxa"/>
            <w:vAlign w:val="bottom"/>
          </w:tcPr>
          <w:p w14:paraId="5D6A5C40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67DB25AC" w14:textId="77777777" w:rsidTr="00761157">
        <w:trPr>
          <w:trHeight w:val="268"/>
        </w:trPr>
        <w:tc>
          <w:tcPr>
            <w:tcW w:w="700" w:type="dxa"/>
            <w:vAlign w:val="bottom"/>
          </w:tcPr>
          <w:p w14:paraId="491550E8" w14:textId="77777777" w:rsidR="00756845" w:rsidRPr="00D731BC" w:rsidRDefault="00756845" w:rsidP="00761157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51CDB636" w14:textId="77777777" w:rsidR="00756845" w:rsidRPr="00D731BC" w:rsidRDefault="00756845" w:rsidP="00761157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820" w:type="dxa"/>
            <w:vMerge w:val="restart"/>
            <w:vAlign w:val="bottom"/>
          </w:tcPr>
          <w:p w14:paraId="5BD41EF7" w14:textId="77777777" w:rsidR="00756845" w:rsidRPr="00D731BC" w:rsidRDefault="00756845" w:rsidP="00761157">
            <w:pPr>
              <w:ind w:right="57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18"/>
                <w:szCs w:val="18"/>
              </w:rPr>
              <w:t>14,4%</w:t>
            </w:r>
          </w:p>
        </w:tc>
        <w:tc>
          <w:tcPr>
            <w:tcW w:w="1340" w:type="dxa"/>
            <w:vAlign w:val="bottom"/>
          </w:tcPr>
          <w:p w14:paraId="73B4D267" w14:textId="77777777" w:rsidR="00756845" w:rsidRPr="00D731BC" w:rsidRDefault="00756845" w:rsidP="00761157">
            <w:pPr>
              <w:ind w:right="61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18"/>
                <w:szCs w:val="18"/>
              </w:rPr>
              <w:t>15,8%</w:t>
            </w:r>
          </w:p>
        </w:tc>
        <w:tc>
          <w:tcPr>
            <w:tcW w:w="5680" w:type="dxa"/>
            <w:vMerge w:val="restart"/>
            <w:vAlign w:val="bottom"/>
          </w:tcPr>
          <w:p w14:paraId="7AF8B01A" w14:textId="77777777" w:rsidR="00756845" w:rsidRPr="00D731BC" w:rsidRDefault="00756845" w:rsidP="00761157">
            <w:pPr>
              <w:spacing w:line="719" w:lineRule="exact"/>
              <w:ind w:left="3880"/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56"/>
                <w:szCs w:val="56"/>
              </w:rPr>
              <w:t>73,7%</w:t>
            </w:r>
          </w:p>
        </w:tc>
        <w:tc>
          <w:tcPr>
            <w:tcW w:w="0" w:type="dxa"/>
            <w:vAlign w:val="bottom"/>
          </w:tcPr>
          <w:p w14:paraId="3188CADC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6F2805BF" w14:textId="77777777" w:rsidTr="00761157">
        <w:trPr>
          <w:trHeight w:val="195"/>
        </w:trPr>
        <w:tc>
          <w:tcPr>
            <w:tcW w:w="700" w:type="dxa"/>
            <w:vAlign w:val="bottom"/>
          </w:tcPr>
          <w:p w14:paraId="5D4129D3" w14:textId="77777777" w:rsidR="00756845" w:rsidRPr="00D731BC" w:rsidRDefault="00756845" w:rsidP="007611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14:paraId="27EE6489" w14:textId="77777777" w:rsidR="00756845" w:rsidRPr="00D731BC" w:rsidRDefault="00756845" w:rsidP="007611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20" w:type="dxa"/>
            <w:vMerge/>
            <w:vAlign w:val="bottom"/>
          </w:tcPr>
          <w:p w14:paraId="7F93B049" w14:textId="77777777" w:rsidR="00756845" w:rsidRPr="00D731BC" w:rsidRDefault="00756845" w:rsidP="007611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14:paraId="5FDEDC86" w14:textId="77777777" w:rsidR="00756845" w:rsidRPr="00D731BC" w:rsidRDefault="00756845" w:rsidP="007611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80" w:type="dxa"/>
            <w:vMerge/>
            <w:vAlign w:val="bottom"/>
          </w:tcPr>
          <w:p w14:paraId="03BEF233" w14:textId="77777777" w:rsidR="00756845" w:rsidRPr="00D731BC" w:rsidRDefault="00756845" w:rsidP="007611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F5E491F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2763D38" w14:textId="77777777" w:rsidTr="00761157">
        <w:trPr>
          <w:trHeight w:val="257"/>
        </w:trPr>
        <w:tc>
          <w:tcPr>
            <w:tcW w:w="700" w:type="dxa"/>
            <w:vMerge w:val="restart"/>
            <w:vAlign w:val="bottom"/>
          </w:tcPr>
          <w:p w14:paraId="6D716845" w14:textId="77777777" w:rsidR="00756845" w:rsidRPr="00D731BC" w:rsidRDefault="00756845" w:rsidP="00761157">
            <w:pPr>
              <w:ind w:right="17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18"/>
                <w:szCs w:val="18"/>
              </w:rPr>
              <w:t>11,0%</w:t>
            </w:r>
          </w:p>
        </w:tc>
        <w:tc>
          <w:tcPr>
            <w:tcW w:w="1500" w:type="dxa"/>
            <w:vMerge w:val="restart"/>
            <w:vAlign w:val="bottom"/>
          </w:tcPr>
          <w:p w14:paraId="32BA10E2" w14:textId="77777777" w:rsidR="00756845" w:rsidRPr="00D731BC" w:rsidRDefault="00756845" w:rsidP="00761157">
            <w:pPr>
              <w:ind w:right="365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18"/>
                <w:szCs w:val="18"/>
              </w:rPr>
              <w:t>11,8%</w:t>
            </w:r>
          </w:p>
        </w:tc>
        <w:tc>
          <w:tcPr>
            <w:tcW w:w="2820" w:type="dxa"/>
            <w:vAlign w:val="bottom"/>
          </w:tcPr>
          <w:p w14:paraId="272684A5" w14:textId="77777777" w:rsidR="00756845" w:rsidRPr="00D731BC" w:rsidRDefault="00756845" w:rsidP="00761157">
            <w:pPr>
              <w:ind w:right="189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18"/>
                <w:szCs w:val="18"/>
              </w:rPr>
              <w:t>12,6%</w:t>
            </w:r>
          </w:p>
        </w:tc>
        <w:tc>
          <w:tcPr>
            <w:tcW w:w="1340" w:type="dxa"/>
            <w:vAlign w:val="bottom"/>
          </w:tcPr>
          <w:p w14:paraId="0BBB7FEB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5680" w:type="dxa"/>
            <w:vMerge/>
            <w:vAlign w:val="bottom"/>
          </w:tcPr>
          <w:p w14:paraId="332702E9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0" w:type="dxa"/>
            <w:vAlign w:val="bottom"/>
          </w:tcPr>
          <w:p w14:paraId="7AA76262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4D079FA9" w14:textId="77777777" w:rsidTr="00761157">
        <w:trPr>
          <w:trHeight w:val="108"/>
        </w:trPr>
        <w:tc>
          <w:tcPr>
            <w:tcW w:w="700" w:type="dxa"/>
            <w:vMerge/>
            <w:vAlign w:val="bottom"/>
          </w:tcPr>
          <w:p w14:paraId="0D174B50" w14:textId="77777777" w:rsidR="00756845" w:rsidRPr="00D731BC" w:rsidRDefault="00756845" w:rsidP="00761157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500" w:type="dxa"/>
            <w:vMerge/>
            <w:vAlign w:val="bottom"/>
          </w:tcPr>
          <w:p w14:paraId="51B0F7DB" w14:textId="77777777" w:rsidR="00756845" w:rsidRPr="00D731BC" w:rsidRDefault="00756845" w:rsidP="00761157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2820" w:type="dxa"/>
            <w:vAlign w:val="bottom"/>
          </w:tcPr>
          <w:p w14:paraId="0D217B72" w14:textId="77777777" w:rsidR="00756845" w:rsidRPr="00D731BC" w:rsidRDefault="00756845" w:rsidP="00761157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14:paraId="5889885F" w14:textId="77777777" w:rsidR="00756845" w:rsidRPr="00D731BC" w:rsidRDefault="00756845" w:rsidP="00761157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5680" w:type="dxa"/>
            <w:vAlign w:val="bottom"/>
          </w:tcPr>
          <w:p w14:paraId="2F419B0D" w14:textId="77777777" w:rsidR="00756845" w:rsidRPr="00D731BC" w:rsidRDefault="00756845" w:rsidP="00761157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2E602D7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57F59CFB" w14:textId="77777777" w:rsidTr="00761157">
        <w:trPr>
          <w:trHeight w:val="103"/>
        </w:trPr>
        <w:tc>
          <w:tcPr>
            <w:tcW w:w="700" w:type="dxa"/>
            <w:vMerge/>
            <w:vAlign w:val="bottom"/>
          </w:tcPr>
          <w:p w14:paraId="38850105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500" w:type="dxa"/>
            <w:vAlign w:val="bottom"/>
          </w:tcPr>
          <w:p w14:paraId="6184F980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20" w:type="dxa"/>
            <w:vAlign w:val="bottom"/>
          </w:tcPr>
          <w:p w14:paraId="456497CA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340" w:type="dxa"/>
            <w:vAlign w:val="bottom"/>
          </w:tcPr>
          <w:p w14:paraId="3F1FF6A0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5680" w:type="dxa"/>
            <w:vAlign w:val="bottom"/>
          </w:tcPr>
          <w:p w14:paraId="48453496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1FF3DE1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</w:tbl>
    <w:p w14:paraId="04942486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249EC44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28F9C066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1056DEC7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FAD23F9" w14:textId="77777777" w:rsidR="00756845" w:rsidRPr="00D731BC" w:rsidRDefault="00756845" w:rsidP="00756845">
      <w:pPr>
        <w:spacing w:line="302" w:lineRule="exact"/>
        <w:rPr>
          <w:color w:val="000000" w:themeColor="text1"/>
          <w:sz w:val="20"/>
          <w:szCs w:val="20"/>
        </w:rPr>
      </w:pPr>
    </w:p>
    <w:p w14:paraId="604A03B0" w14:textId="77777777" w:rsidR="00756845" w:rsidRPr="00D731BC" w:rsidRDefault="00756845" w:rsidP="00756845">
      <w:pPr>
        <w:tabs>
          <w:tab w:val="left" w:pos="1400"/>
          <w:tab w:val="left" w:pos="2720"/>
          <w:tab w:val="left" w:pos="4020"/>
          <w:tab w:val="left" w:pos="5320"/>
        </w:tabs>
        <w:ind w:left="12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18"/>
          <w:szCs w:val="18"/>
        </w:rPr>
        <w:t>2013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18"/>
          <w:szCs w:val="18"/>
        </w:rPr>
        <w:t>2014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18"/>
          <w:szCs w:val="18"/>
        </w:rPr>
        <w:t>2015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18"/>
          <w:szCs w:val="18"/>
        </w:rPr>
        <w:t>2016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18"/>
          <w:szCs w:val="18"/>
        </w:rPr>
        <w:t>2017</w:t>
      </w:r>
    </w:p>
    <w:p w14:paraId="127C5713" w14:textId="77777777" w:rsidR="00756845" w:rsidRPr="00D731BC" w:rsidRDefault="00756845" w:rsidP="00756845">
      <w:pPr>
        <w:spacing w:line="197" w:lineRule="exact"/>
        <w:rPr>
          <w:color w:val="000000" w:themeColor="text1"/>
          <w:sz w:val="20"/>
          <w:szCs w:val="20"/>
        </w:rPr>
      </w:pPr>
    </w:p>
    <w:p w14:paraId="4725291A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77" w:right="380" w:bottom="0" w:left="340" w:header="0" w:footer="0" w:gutter="0"/>
          <w:cols w:num="2" w:space="720" w:equalWidth="0">
            <w:col w:w="5580" w:space="720"/>
            <w:col w:w="12180"/>
          </w:cols>
        </w:sectPr>
      </w:pPr>
    </w:p>
    <w:p w14:paraId="77A6A2EF" w14:textId="77777777" w:rsidR="00756845" w:rsidRPr="00D731BC" w:rsidRDefault="00756845" w:rsidP="00756845">
      <w:pPr>
        <w:spacing w:line="220" w:lineRule="auto"/>
        <w:ind w:left="1100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6"/>
          <w:szCs w:val="36"/>
        </w:rPr>
        <w:t xml:space="preserve">La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6"/>
          <w:szCs w:val="36"/>
        </w:rPr>
        <w:t>maggior parte dei turisti sceglie ancora le strutture alberghiere</w:t>
      </w:r>
      <w:r w:rsidRPr="00D731BC">
        <w:rPr>
          <w:rFonts w:ascii="Tempus Sans ITC" w:eastAsia="Tempus Sans ITC" w:hAnsi="Tempus Sans ITC" w:cs="Tempus Sans ITC"/>
          <w:color w:val="000000" w:themeColor="text1"/>
          <w:sz w:val="36"/>
          <w:szCs w:val="36"/>
        </w:rPr>
        <w:t xml:space="preserve"> (84,2% degli arrivi e 73,7% dei pernottamenti),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6"/>
          <w:szCs w:val="36"/>
        </w:rPr>
        <w:t>ma</w:t>
      </w:r>
      <w:r w:rsidRPr="00D731BC">
        <w:rPr>
          <w:rFonts w:ascii="Tempus Sans ITC" w:eastAsia="Tempus Sans ITC" w:hAnsi="Tempus Sans ITC" w:cs="Tempus Sans ITC"/>
          <w:color w:val="000000" w:themeColor="text1"/>
          <w:sz w:val="36"/>
          <w:szCs w:val="36"/>
        </w:rPr>
        <w:t xml:space="preserve">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6"/>
          <w:szCs w:val="36"/>
        </w:rPr>
        <w:t>il ricorso alle strutture ricettive extralberghiere risulta in costante crescita</w:t>
      </w:r>
      <w:r w:rsidRPr="00D731BC">
        <w:rPr>
          <w:rFonts w:ascii="Tempus Sans ITC" w:eastAsia="Tempus Sans ITC" w:hAnsi="Tempus Sans ITC" w:cs="Tempus Sans ITC"/>
          <w:color w:val="000000" w:themeColor="text1"/>
          <w:sz w:val="36"/>
          <w:szCs w:val="36"/>
        </w:rPr>
        <w:t>: nel quinquennio gli arrivi in strutture</w:t>
      </w:r>
    </w:p>
    <w:p w14:paraId="4EC59885" w14:textId="77777777" w:rsidR="00756845" w:rsidRPr="00D731BC" w:rsidRDefault="00756845" w:rsidP="00756845">
      <w:pPr>
        <w:spacing w:line="232" w:lineRule="auto"/>
        <w:ind w:left="1060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6"/>
          <w:szCs w:val="36"/>
        </w:rPr>
        <w:t>extralberghiere sono passati dall’11% al 15,8% e le presenze dal 22,2% al 26,3%.</w:t>
      </w:r>
    </w:p>
    <w:p w14:paraId="0D78FD29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77" w:right="380" w:bottom="0" w:left="340" w:header="0" w:footer="0" w:gutter="0"/>
          <w:cols w:space="720" w:equalWidth="0">
            <w:col w:w="18480"/>
          </w:cols>
        </w:sectPr>
      </w:pPr>
    </w:p>
    <w:p w14:paraId="7594D560" w14:textId="77777777" w:rsidR="00756845" w:rsidRPr="00D731BC" w:rsidRDefault="00756845" w:rsidP="00756845">
      <w:pPr>
        <w:spacing w:line="174" w:lineRule="exact"/>
        <w:rPr>
          <w:color w:val="000000" w:themeColor="text1"/>
          <w:sz w:val="20"/>
          <w:szCs w:val="20"/>
        </w:rPr>
      </w:pPr>
    </w:p>
    <w:p w14:paraId="69CAA8A7" w14:textId="77777777" w:rsidR="00756845" w:rsidRPr="00D731BC" w:rsidRDefault="00756845" w:rsidP="00756845">
      <w:pPr>
        <w:ind w:left="2060"/>
        <w:rPr>
          <w:color w:val="000000" w:themeColor="text1"/>
          <w:sz w:val="20"/>
          <w:szCs w:val="20"/>
        </w:rPr>
      </w:pPr>
      <w:r w:rsidRPr="00D731BC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7</w:t>
      </w:r>
    </w:p>
    <w:p w14:paraId="1EB4F459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77" w:right="380" w:bottom="0" w:left="340" w:header="0" w:footer="0" w:gutter="0"/>
          <w:cols w:space="720" w:equalWidth="0">
            <w:col w:w="18480"/>
          </w:cols>
        </w:sectPr>
      </w:pPr>
    </w:p>
    <w:p w14:paraId="1F0EC078" w14:textId="77777777" w:rsidR="00756845" w:rsidRPr="00D731BC" w:rsidRDefault="00756845" w:rsidP="00756845">
      <w:pPr>
        <w:ind w:left="140"/>
        <w:jc w:val="right"/>
        <w:rPr>
          <w:color w:val="000000" w:themeColor="text1"/>
          <w:sz w:val="20"/>
          <w:szCs w:val="20"/>
        </w:rPr>
      </w:pPr>
      <w:bookmarkStart w:id="5" w:name="page8"/>
      <w:bookmarkEnd w:id="5"/>
      <w:r w:rsidRPr="00D731BC">
        <w:rPr>
          <w:rFonts w:ascii="Tempus Sans ITC" w:eastAsia="Tempus Sans ITC" w:hAnsi="Tempus Sans ITC" w:cs="Tempus Sans ITC"/>
          <w:b/>
          <w:bCs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5408" behindDoc="1" locked="0" layoutInCell="0" allowOverlap="1" wp14:anchorId="1CCDFFDA" wp14:editId="25DD0365">
            <wp:simplePos x="0" y="0"/>
            <wp:positionH relativeFrom="page">
              <wp:posOffset>40640</wp:posOffset>
            </wp:positionH>
            <wp:positionV relativeFrom="page">
              <wp:posOffset>0</wp:posOffset>
            </wp:positionV>
            <wp:extent cx="12072620" cy="67589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620" cy="675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empus Sans ITC" w:eastAsia="Tempus Sans ITC" w:hAnsi="Tempus Sans ITC" w:cs="Tempus Sans ITC"/>
          <w:b/>
          <w:bCs/>
          <w:color w:val="000000" w:themeColor="text1"/>
          <w:sz w:val="56"/>
          <w:szCs w:val="56"/>
        </w:rPr>
        <w:tab/>
      </w:r>
      <w:r>
        <w:rPr>
          <w:rFonts w:ascii="Tempus Sans ITC" w:eastAsia="Tempus Sans ITC" w:hAnsi="Tempus Sans ITC" w:cs="Tempus Sans ITC"/>
          <w:b/>
          <w:bCs/>
          <w:color w:val="000000" w:themeColor="text1"/>
          <w:sz w:val="56"/>
          <w:szCs w:val="56"/>
        </w:rPr>
        <w:tab/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56"/>
          <w:szCs w:val="56"/>
        </w:rPr>
        <w:t>La stagionalità degli arrivi turistici</w:t>
      </w:r>
    </w:p>
    <w:p w14:paraId="13FA6FAC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99AD62E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14175B23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F0FF892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2BFF559" w14:textId="77777777" w:rsidR="00756845" w:rsidRPr="00D731BC" w:rsidRDefault="00756845" w:rsidP="00756845">
      <w:pPr>
        <w:spacing w:line="216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620"/>
        <w:gridCol w:w="1400"/>
        <w:gridCol w:w="1500"/>
        <w:gridCol w:w="1520"/>
        <w:gridCol w:w="1520"/>
      </w:tblGrid>
      <w:tr w:rsidR="00756845" w:rsidRPr="00D731BC" w14:paraId="159937FA" w14:textId="77777777" w:rsidTr="00761157">
        <w:trPr>
          <w:trHeight w:val="423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93417EC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MESE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14:paraId="7E86823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14:paraId="093F5646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14:paraId="5DDD757F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14:paraId="13F18093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DE4F69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2017</w:t>
            </w:r>
          </w:p>
        </w:tc>
      </w:tr>
      <w:tr w:rsidR="00756845" w:rsidRPr="00D731BC" w14:paraId="38229889" w14:textId="77777777" w:rsidTr="00761157">
        <w:trPr>
          <w:trHeight w:val="57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053A94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0DA5018E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0E396A7F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4BB74FAB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5278428A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D85CA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756845" w:rsidRPr="00D731BC" w14:paraId="06B56C03" w14:textId="77777777" w:rsidTr="00761157">
        <w:trPr>
          <w:trHeight w:val="394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286CE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Gennaio</w:t>
            </w:r>
          </w:p>
        </w:tc>
        <w:tc>
          <w:tcPr>
            <w:tcW w:w="1620" w:type="dxa"/>
            <w:vAlign w:val="bottom"/>
          </w:tcPr>
          <w:p w14:paraId="6D3A47C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831.513</w:t>
            </w:r>
          </w:p>
        </w:tc>
        <w:tc>
          <w:tcPr>
            <w:tcW w:w="1400" w:type="dxa"/>
            <w:vAlign w:val="bottom"/>
          </w:tcPr>
          <w:p w14:paraId="6FE181C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868.954</w:t>
            </w:r>
          </w:p>
        </w:tc>
        <w:tc>
          <w:tcPr>
            <w:tcW w:w="1500" w:type="dxa"/>
            <w:vAlign w:val="bottom"/>
          </w:tcPr>
          <w:p w14:paraId="393D78E7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887.410</w:t>
            </w:r>
          </w:p>
        </w:tc>
        <w:tc>
          <w:tcPr>
            <w:tcW w:w="1520" w:type="dxa"/>
            <w:vAlign w:val="bottom"/>
          </w:tcPr>
          <w:p w14:paraId="06541142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888.546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6226D48F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982.042</w:t>
            </w:r>
          </w:p>
        </w:tc>
      </w:tr>
      <w:tr w:rsidR="00756845" w:rsidRPr="00D731BC" w14:paraId="332AE727" w14:textId="77777777" w:rsidTr="00761157">
        <w:trPr>
          <w:trHeight w:val="58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FD5E71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620" w:type="dxa"/>
            <w:vAlign w:val="bottom"/>
          </w:tcPr>
          <w:p w14:paraId="2B1D0D76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149A3DD0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00" w:type="dxa"/>
            <w:vAlign w:val="bottom"/>
          </w:tcPr>
          <w:p w14:paraId="7C421526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14:paraId="0E3242AD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3934A1AB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</w:tr>
      <w:tr w:rsidR="00756845" w:rsidRPr="00D731BC" w14:paraId="51C0D2F6" w14:textId="77777777" w:rsidTr="00761157">
        <w:trPr>
          <w:trHeight w:val="404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F28854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Febbraio</w:t>
            </w:r>
          </w:p>
        </w:tc>
        <w:tc>
          <w:tcPr>
            <w:tcW w:w="1620" w:type="dxa"/>
            <w:vAlign w:val="bottom"/>
          </w:tcPr>
          <w:p w14:paraId="6664CB17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871.774</w:t>
            </w:r>
          </w:p>
        </w:tc>
        <w:tc>
          <w:tcPr>
            <w:tcW w:w="1400" w:type="dxa"/>
            <w:vAlign w:val="bottom"/>
          </w:tcPr>
          <w:p w14:paraId="43D0239F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887.884</w:t>
            </w:r>
          </w:p>
        </w:tc>
        <w:tc>
          <w:tcPr>
            <w:tcW w:w="1500" w:type="dxa"/>
            <w:vAlign w:val="bottom"/>
          </w:tcPr>
          <w:p w14:paraId="22F364AE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963.870</w:t>
            </w:r>
          </w:p>
        </w:tc>
        <w:tc>
          <w:tcPr>
            <w:tcW w:w="1520" w:type="dxa"/>
            <w:vAlign w:val="bottom"/>
          </w:tcPr>
          <w:p w14:paraId="6E6A197C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1.006.819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7760A5A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1.050.169</w:t>
            </w:r>
          </w:p>
        </w:tc>
      </w:tr>
      <w:tr w:rsidR="00756845" w:rsidRPr="00D731BC" w14:paraId="520EDDBF" w14:textId="77777777" w:rsidTr="00761157">
        <w:trPr>
          <w:trHeight w:val="46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69FD9B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Marzo</w:t>
            </w:r>
          </w:p>
        </w:tc>
        <w:tc>
          <w:tcPr>
            <w:tcW w:w="1620" w:type="dxa"/>
            <w:vAlign w:val="bottom"/>
          </w:tcPr>
          <w:p w14:paraId="16332623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1.082.685</w:t>
            </w:r>
          </w:p>
        </w:tc>
        <w:tc>
          <w:tcPr>
            <w:tcW w:w="1400" w:type="dxa"/>
            <w:vAlign w:val="bottom"/>
          </w:tcPr>
          <w:p w14:paraId="434AC5E3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1.078.458</w:t>
            </w:r>
          </w:p>
        </w:tc>
        <w:tc>
          <w:tcPr>
            <w:tcW w:w="1500" w:type="dxa"/>
            <w:vAlign w:val="bottom"/>
          </w:tcPr>
          <w:p w14:paraId="26965FA5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1.093.851</w:t>
            </w:r>
          </w:p>
        </w:tc>
        <w:tc>
          <w:tcPr>
            <w:tcW w:w="1520" w:type="dxa"/>
            <w:vAlign w:val="bottom"/>
          </w:tcPr>
          <w:p w14:paraId="71E01009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1.163.396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3BD413F8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1.197. 794</w:t>
            </w:r>
          </w:p>
        </w:tc>
      </w:tr>
      <w:tr w:rsidR="00756845" w:rsidRPr="00D731BC" w14:paraId="5362518B" w14:textId="77777777" w:rsidTr="00761157">
        <w:trPr>
          <w:trHeight w:val="58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5DBB42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620" w:type="dxa"/>
            <w:vAlign w:val="bottom"/>
          </w:tcPr>
          <w:p w14:paraId="69E5A8C4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2A886695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00" w:type="dxa"/>
            <w:vAlign w:val="bottom"/>
          </w:tcPr>
          <w:p w14:paraId="4DD433E0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14:paraId="60D6F8BB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32110E67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</w:tr>
      <w:tr w:rsidR="00756845" w:rsidRPr="00D731BC" w14:paraId="27C0BDD6" w14:textId="77777777" w:rsidTr="00761157">
        <w:trPr>
          <w:trHeight w:val="40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DF3050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Aprile</w:t>
            </w:r>
          </w:p>
        </w:tc>
        <w:tc>
          <w:tcPr>
            <w:tcW w:w="1620" w:type="dxa"/>
            <w:vAlign w:val="bottom"/>
          </w:tcPr>
          <w:p w14:paraId="764D5FB3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1.089.843</w:t>
            </w:r>
          </w:p>
        </w:tc>
        <w:tc>
          <w:tcPr>
            <w:tcW w:w="1400" w:type="dxa"/>
            <w:vAlign w:val="bottom"/>
          </w:tcPr>
          <w:p w14:paraId="115D52F0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1.211.384</w:t>
            </w:r>
          </w:p>
        </w:tc>
        <w:tc>
          <w:tcPr>
            <w:tcW w:w="1500" w:type="dxa"/>
            <w:vAlign w:val="bottom"/>
          </w:tcPr>
          <w:p w14:paraId="44436CDF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1.254.553</w:t>
            </w:r>
          </w:p>
        </w:tc>
        <w:tc>
          <w:tcPr>
            <w:tcW w:w="1520" w:type="dxa"/>
            <w:vAlign w:val="bottom"/>
          </w:tcPr>
          <w:p w14:paraId="69B47CE1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1.283.576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4C27A3B9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1.540.153</w:t>
            </w:r>
          </w:p>
        </w:tc>
      </w:tr>
      <w:tr w:rsidR="00756845" w:rsidRPr="00D731BC" w14:paraId="421F59ED" w14:textId="77777777" w:rsidTr="00761157">
        <w:trPr>
          <w:trHeight w:val="46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F751D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Maggio</w:t>
            </w:r>
          </w:p>
        </w:tc>
        <w:tc>
          <w:tcPr>
            <w:tcW w:w="1620" w:type="dxa"/>
            <w:vAlign w:val="bottom"/>
          </w:tcPr>
          <w:p w14:paraId="257CA01F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1.273.790</w:t>
            </w:r>
          </w:p>
        </w:tc>
        <w:tc>
          <w:tcPr>
            <w:tcW w:w="1400" w:type="dxa"/>
            <w:vAlign w:val="bottom"/>
          </w:tcPr>
          <w:p w14:paraId="39177CC9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1.332.610</w:t>
            </w:r>
          </w:p>
        </w:tc>
        <w:tc>
          <w:tcPr>
            <w:tcW w:w="1500" w:type="dxa"/>
            <w:vAlign w:val="bottom"/>
          </w:tcPr>
          <w:p w14:paraId="551AF559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1.488.557</w:t>
            </w:r>
          </w:p>
        </w:tc>
        <w:tc>
          <w:tcPr>
            <w:tcW w:w="1520" w:type="dxa"/>
            <w:vAlign w:val="bottom"/>
          </w:tcPr>
          <w:p w14:paraId="0643385E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1.471.845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5BD62A3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1.509.148</w:t>
            </w:r>
          </w:p>
        </w:tc>
      </w:tr>
      <w:tr w:rsidR="00756845" w:rsidRPr="00D731BC" w14:paraId="5E7024CC" w14:textId="77777777" w:rsidTr="00761157">
        <w:trPr>
          <w:trHeight w:val="5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C9A4ED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20" w:type="dxa"/>
            <w:vAlign w:val="bottom"/>
          </w:tcPr>
          <w:p w14:paraId="1DC8EB0C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3FEDE1C2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500" w:type="dxa"/>
            <w:vAlign w:val="bottom"/>
          </w:tcPr>
          <w:p w14:paraId="23FAA45F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520" w:type="dxa"/>
            <w:vAlign w:val="bottom"/>
          </w:tcPr>
          <w:p w14:paraId="6180A2A2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1EEBFDB1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756845" w:rsidRPr="00D731BC" w14:paraId="61088D99" w14:textId="77777777" w:rsidTr="00761157">
        <w:trPr>
          <w:trHeight w:val="44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409A7A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Giugno</w:t>
            </w:r>
          </w:p>
        </w:tc>
        <w:tc>
          <w:tcPr>
            <w:tcW w:w="1620" w:type="dxa"/>
            <w:vAlign w:val="bottom"/>
          </w:tcPr>
          <w:p w14:paraId="3C72F12B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1.301.659</w:t>
            </w:r>
          </w:p>
        </w:tc>
        <w:tc>
          <w:tcPr>
            <w:tcW w:w="1400" w:type="dxa"/>
            <w:vAlign w:val="bottom"/>
          </w:tcPr>
          <w:p w14:paraId="209AD6F7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1.392.227</w:t>
            </w:r>
          </w:p>
        </w:tc>
        <w:tc>
          <w:tcPr>
            <w:tcW w:w="1500" w:type="dxa"/>
            <w:vAlign w:val="bottom"/>
          </w:tcPr>
          <w:p w14:paraId="6F357B1F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1.455.638</w:t>
            </w:r>
          </w:p>
        </w:tc>
        <w:tc>
          <w:tcPr>
            <w:tcW w:w="1520" w:type="dxa"/>
            <w:vAlign w:val="bottom"/>
          </w:tcPr>
          <w:p w14:paraId="71C159B5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1.439.892</w:t>
            </w:r>
          </w:p>
        </w:tc>
        <w:tc>
          <w:tcPr>
            <w:tcW w:w="1520" w:type="dxa"/>
            <w:tcBorders>
              <w:bottom w:val="single" w:sz="8" w:space="0" w:color="C6EFCE"/>
              <w:right w:val="single" w:sz="8" w:space="0" w:color="auto"/>
            </w:tcBorders>
            <w:shd w:val="clear" w:color="auto" w:fill="C6EFCE"/>
            <w:vAlign w:val="bottom"/>
          </w:tcPr>
          <w:p w14:paraId="219B61E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1.654.980</w:t>
            </w:r>
          </w:p>
        </w:tc>
      </w:tr>
      <w:tr w:rsidR="00756845" w:rsidRPr="00D731BC" w14:paraId="35275743" w14:textId="77777777" w:rsidTr="00761157">
        <w:trPr>
          <w:trHeight w:val="44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2D11E2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Luglio</w:t>
            </w:r>
          </w:p>
        </w:tc>
        <w:tc>
          <w:tcPr>
            <w:tcW w:w="1620" w:type="dxa"/>
            <w:vAlign w:val="bottom"/>
          </w:tcPr>
          <w:p w14:paraId="7C13C2C5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1.524.005</w:t>
            </w:r>
          </w:p>
        </w:tc>
        <w:tc>
          <w:tcPr>
            <w:tcW w:w="1400" w:type="dxa"/>
            <w:vAlign w:val="bottom"/>
          </w:tcPr>
          <w:p w14:paraId="1D23FE33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1.509.424</w:t>
            </w:r>
          </w:p>
        </w:tc>
        <w:tc>
          <w:tcPr>
            <w:tcW w:w="1500" w:type="dxa"/>
            <w:vAlign w:val="bottom"/>
          </w:tcPr>
          <w:p w14:paraId="08DB9D1C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1.730.633</w:t>
            </w:r>
          </w:p>
        </w:tc>
        <w:tc>
          <w:tcPr>
            <w:tcW w:w="1520" w:type="dxa"/>
            <w:vAlign w:val="bottom"/>
          </w:tcPr>
          <w:p w14:paraId="6C26DF96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1.779.932</w:t>
            </w:r>
          </w:p>
        </w:tc>
        <w:tc>
          <w:tcPr>
            <w:tcW w:w="1520" w:type="dxa"/>
            <w:tcBorders>
              <w:bottom w:val="single" w:sz="8" w:space="0" w:color="35BD4F"/>
              <w:right w:val="single" w:sz="8" w:space="0" w:color="auto"/>
            </w:tcBorders>
            <w:shd w:val="clear" w:color="auto" w:fill="35BD4F"/>
            <w:vAlign w:val="bottom"/>
          </w:tcPr>
          <w:p w14:paraId="2A5C61F9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1.876.545</w:t>
            </w:r>
          </w:p>
        </w:tc>
      </w:tr>
      <w:tr w:rsidR="00756845" w:rsidRPr="00D731BC" w14:paraId="71F18D2B" w14:textId="77777777" w:rsidTr="00761157">
        <w:trPr>
          <w:trHeight w:val="40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4B7BF5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Agosto</w:t>
            </w:r>
          </w:p>
        </w:tc>
        <w:tc>
          <w:tcPr>
            <w:tcW w:w="1620" w:type="dxa"/>
            <w:vAlign w:val="bottom"/>
          </w:tcPr>
          <w:p w14:paraId="07DF3EF3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1.318.532</w:t>
            </w:r>
          </w:p>
        </w:tc>
        <w:tc>
          <w:tcPr>
            <w:tcW w:w="1400" w:type="dxa"/>
            <w:vAlign w:val="bottom"/>
          </w:tcPr>
          <w:p w14:paraId="1A7E94B2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1.368.076</w:t>
            </w:r>
          </w:p>
        </w:tc>
        <w:tc>
          <w:tcPr>
            <w:tcW w:w="1500" w:type="dxa"/>
            <w:shd w:val="clear" w:color="auto" w:fill="C6EFCE"/>
            <w:vAlign w:val="bottom"/>
          </w:tcPr>
          <w:p w14:paraId="051B2EC9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1.667.834</w:t>
            </w:r>
          </w:p>
        </w:tc>
        <w:tc>
          <w:tcPr>
            <w:tcW w:w="1520" w:type="dxa"/>
            <w:vAlign w:val="bottom"/>
          </w:tcPr>
          <w:p w14:paraId="7EDE7862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1.484.816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7BD3D9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1.591.082</w:t>
            </w:r>
          </w:p>
        </w:tc>
      </w:tr>
      <w:tr w:rsidR="00756845" w:rsidRPr="00D731BC" w14:paraId="72115090" w14:textId="77777777" w:rsidTr="00761157">
        <w:trPr>
          <w:trHeight w:val="46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1A25B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Settembre</w:t>
            </w:r>
          </w:p>
        </w:tc>
        <w:tc>
          <w:tcPr>
            <w:tcW w:w="1620" w:type="dxa"/>
            <w:vAlign w:val="bottom"/>
          </w:tcPr>
          <w:p w14:paraId="517E6116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1.368.044</w:t>
            </w:r>
          </w:p>
        </w:tc>
        <w:tc>
          <w:tcPr>
            <w:tcW w:w="1400" w:type="dxa"/>
            <w:vAlign w:val="bottom"/>
          </w:tcPr>
          <w:p w14:paraId="785F75A3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1.370.221</w:t>
            </w:r>
          </w:p>
        </w:tc>
        <w:tc>
          <w:tcPr>
            <w:tcW w:w="1500" w:type="dxa"/>
            <w:shd w:val="clear" w:color="auto" w:fill="C6EFCE"/>
            <w:vAlign w:val="bottom"/>
          </w:tcPr>
          <w:p w14:paraId="0130D698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1.666.846</w:t>
            </w:r>
          </w:p>
        </w:tc>
        <w:tc>
          <w:tcPr>
            <w:tcW w:w="1520" w:type="dxa"/>
            <w:vAlign w:val="bottom"/>
          </w:tcPr>
          <w:p w14:paraId="49A539BE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1.555.767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2A51486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1.606.030</w:t>
            </w:r>
          </w:p>
        </w:tc>
      </w:tr>
      <w:tr w:rsidR="00756845" w:rsidRPr="00D731BC" w14:paraId="6F647E62" w14:textId="77777777" w:rsidTr="00761157">
        <w:trPr>
          <w:trHeight w:val="498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4C9622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Ottobre</w:t>
            </w:r>
          </w:p>
        </w:tc>
        <w:tc>
          <w:tcPr>
            <w:tcW w:w="1620" w:type="dxa"/>
            <w:vAlign w:val="bottom"/>
          </w:tcPr>
          <w:p w14:paraId="1E284688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1.167.245</w:t>
            </w:r>
          </w:p>
        </w:tc>
        <w:tc>
          <w:tcPr>
            <w:tcW w:w="1400" w:type="dxa"/>
            <w:vAlign w:val="bottom"/>
          </w:tcPr>
          <w:p w14:paraId="0A26A162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1.205.960</w:t>
            </w:r>
          </w:p>
        </w:tc>
        <w:tc>
          <w:tcPr>
            <w:tcW w:w="1500" w:type="dxa"/>
            <w:tcBorders>
              <w:bottom w:val="single" w:sz="8" w:space="0" w:color="C6EFCE"/>
            </w:tcBorders>
            <w:shd w:val="clear" w:color="auto" w:fill="C6EFCE"/>
            <w:vAlign w:val="bottom"/>
          </w:tcPr>
          <w:p w14:paraId="0709D524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1.593.162</w:t>
            </w:r>
          </w:p>
        </w:tc>
        <w:tc>
          <w:tcPr>
            <w:tcW w:w="1520" w:type="dxa"/>
            <w:vAlign w:val="bottom"/>
          </w:tcPr>
          <w:p w14:paraId="1F4283D2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1.329.339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5C7DC8A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1.419.199</w:t>
            </w:r>
          </w:p>
        </w:tc>
      </w:tr>
      <w:tr w:rsidR="00756845" w:rsidRPr="00D731BC" w14:paraId="6B01866B" w14:textId="77777777" w:rsidTr="00761157">
        <w:trPr>
          <w:trHeight w:val="40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17726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Novembre</w:t>
            </w:r>
          </w:p>
        </w:tc>
        <w:tc>
          <w:tcPr>
            <w:tcW w:w="1620" w:type="dxa"/>
            <w:vAlign w:val="bottom"/>
          </w:tcPr>
          <w:p w14:paraId="3954EF41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914.826</w:t>
            </w:r>
          </w:p>
        </w:tc>
        <w:tc>
          <w:tcPr>
            <w:tcW w:w="1400" w:type="dxa"/>
            <w:vAlign w:val="bottom"/>
          </w:tcPr>
          <w:p w14:paraId="0A6B7399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946.015</w:t>
            </w:r>
          </w:p>
        </w:tc>
        <w:tc>
          <w:tcPr>
            <w:tcW w:w="1500" w:type="dxa"/>
            <w:vAlign w:val="bottom"/>
          </w:tcPr>
          <w:p w14:paraId="573E6609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946.243</w:t>
            </w:r>
          </w:p>
        </w:tc>
        <w:tc>
          <w:tcPr>
            <w:tcW w:w="1520" w:type="dxa"/>
            <w:vAlign w:val="bottom"/>
          </w:tcPr>
          <w:p w14:paraId="0FDD3C9E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1.020.471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356B289B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1.073.894</w:t>
            </w:r>
          </w:p>
        </w:tc>
      </w:tr>
      <w:tr w:rsidR="00756845" w:rsidRPr="00D731BC" w14:paraId="2FC63CB7" w14:textId="77777777" w:rsidTr="00761157">
        <w:trPr>
          <w:trHeight w:val="53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E94FB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Dicembre</w:t>
            </w:r>
          </w:p>
        </w:tc>
        <w:tc>
          <w:tcPr>
            <w:tcW w:w="1620" w:type="dxa"/>
            <w:vAlign w:val="bottom"/>
          </w:tcPr>
          <w:p w14:paraId="5CF6406A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867.690</w:t>
            </w:r>
          </w:p>
        </w:tc>
        <w:tc>
          <w:tcPr>
            <w:tcW w:w="1400" w:type="dxa"/>
            <w:vAlign w:val="bottom"/>
          </w:tcPr>
          <w:p w14:paraId="6E121D8A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920.362</w:t>
            </w:r>
          </w:p>
        </w:tc>
        <w:tc>
          <w:tcPr>
            <w:tcW w:w="1500" w:type="dxa"/>
            <w:vAlign w:val="bottom"/>
          </w:tcPr>
          <w:p w14:paraId="48041AB6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890.597</w:t>
            </w:r>
          </w:p>
        </w:tc>
        <w:tc>
          <w:tcPr>
            <w:tcW w:w="1520" w:type="dxa"/>
            <w:vAlign w:val="bottom"/>
          </w:tcPr>
          <w:p w14:paraId="6081A164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985.410</w:t>
            </w:r>
          </w:p>
        </w:tc>
        <w:tc>
          <w:tcPr>
            <w:tcW w:w="1520" w:type="dxa"/>
            <w:tcBorders>
              <w:bottom w:val="single" w:sz="8" w:space="0" w:color="C6EFCE"/>
              <w:right w:val="single" w:sz="8" w:space="0" w:color="auto"/>
            </w:tcBorders>
            <w:shd w:val="clear" w:color="auto" w:fill="C6EFCE"/>
            <w:vAlign w:val="bottom"/>
          </w:tcPr>
          <w:p w14:paraId="68195B08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1.056.692</w:t>
            </w:r>
          </w:p>
        </w:tc>
      </w:tr>
      <w:tr w:rsidR="00756845" w:rsidRPr="00D731BC" w14:paraId="61375AFB" w14:textId="77777777" w:rsidTr="00761157">
        <w:trPr>
          <w:trHeight w:val="4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3140727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Totale anno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14:paraId="126358BC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13.611.606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14:paraId="084FD78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14.091.575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14:paraId="7A0CF8FC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15.639.194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14:paraId="5EB8E7A9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15.409.809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9C3202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16.557. 728</w:t>
            </w:r>
          </w:p>
        </w:tc>
      </w:tr>
      <w:tr w:rsidR="00756845" w:rsidRPr="00D731BC" w14:paraId="1E82ED13" w14:textId="77777777" w:rsidTr="00761157">
        <w:trPr>
          <w:trHeight w:val="5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AA2A86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522E1A44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4DB27666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5274FCC6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6D1209F9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591B0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</w:tr>
    </w:tbl>
    <w:p w14:paraId="1FCDA71B" w14:textId="77777777" w:rsidR="00756845" w:rsidRPr="00D731BC" w:rsidRDefault="00756845" w:rsidP="00756845">
      <w:pPr>
        <w:spacing w:line="20" w:lineRule="exact"/>
        <w:rPr>
          <w:color w:val="000000" w:themeColor="text1"/>
          <w:sz w:val="20"/>
          <w:szCs w:val="20"/>
        </w:rPr>
      </w:pPr>
      <w:r w:rsidRPr="00D731BC">
        <w:rPr>
          <w:color w:val="000000" w:themeColor="text1"/>
          <w:sz w:val="20"/>
          <w:szCs w:val="20"/>
        </w:rPr>
        <w:br w:type="column"/>
      </w:r>
    </w:p>
    <w:p w14:paraId="2F9068F0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2168685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5337329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1D5B360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E4F4EA7" w14:textId="77777777" w:rsidR="00756845" w:rsidRPr="00D731BC" w:rsidRDefault="00756845" w:rsidP="00756845">
      <w:pPr>
        <w:spacing w:line="206" w:lineRule="exact"/>
        <w:rPr>
          <w:color w:val="000000" w:themeColor="text1"/>
          <w:sz w:val="20"/>
          <w:szCs w:val="20"/>
        </w:rPr>
      </w:pPr>
    </w:p>
    <w:p w14:paraId="23894246" w14:textId="77777777" w:rsidR="00756845" w:rsidRPr="00D731BC" w:rsidRDefault="00756845" w:rsidP="00756845">
      <w:pPr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>Nel corso del 2017 in tutti i mesi si è registrato il record</w:t>
      </w:r>
    </w:p>
    <w:p w14:paraId="63C03698" w14:textId="77777777" w:rsidR="00756845" w:rsidRPr="00D731BC" w:rsidRDefault="00756845" w:rsidP="00756845">
      <w:pPr>
        <w:spacing w:line="220" w:lineRule="auto"/>
        <w:ind w:left="100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 xml:space="preserve">di arrivi turistici </w:t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ad esclusione del trimestre agosto-ottobre che rimane ancora appannaggio del 2015, mesi di EXPO2015.</w:t>
      </w:r>
    </w:p>
    <w:p w14:paraId="5FFB43C7" w14:textId="77777777" w:rsidR="00756845" w:rsidRPr="00D731BC" w:rsidRDefault="00756845" w:rsidP="00756845">
      <w:pPr>
        <w:spacing w:line="222" w:lineRule="auto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 xml:space="preserve">Nel mese di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>luglio 2017</w:t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 xml:space="preserve"> si è registrato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>il numero più</w:t>
      </w:r>
    </w:p>
    <w:p w14:paraId="45640BF9" w14:textId="77777777" w:rsidR="00756845" w:rsidRPr="00D731BC" w:rsidRDefault="00756845" w:rsidP="00756845">
      <w:pPr>
        <w:spacing w:line="222" w:lineRule="auto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 xml:space="preserve">elevato di arrivi mensili del quinquennio </w:t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(pari a</w:t>
      </w:r>
    </w:p>
    <w:p w14:paraId="2A2C31C4" w14:textId="77777777" w:rsidR="00756845" w:rsidRPr="00D731BC" w:rsidRDefault="00756845" w:rsidP="00756845">
      <w:pPr>
        <w:spacing w:line="231" w:lineRule="auto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1.876.545 turisti)</w:t>
      </w:r>
    </w:p>
    <w:p w14:paraId="7C7DEBAA" w14:textId="77777777" w:rsidR="00756845" w:rsidRPr="00D731BC" w:rsidRDefault="00756845" w:rsidP="00756845">
      <w:pPr>
        <w:spacing w:line="223" w:lineRule="exact"/>
        <w:rPr>
          <w:color w:val="000000" w:themeColor="text1"/>
          <w:sz w:val="20"/>
          <w:szCs w:val="20"/>
        </w:rPr>
      </w:pPr>
    </w:p>
    <w:p w14:paraId="05C6D332" w14:textId="77777777" w:rsidR="00756845" w:rsidRPr="00D731BC" w:rsidRDefault="00756845" w:rsidP="00756845">
      <w:pPr>
        <w:spacing w:line="220" w:lineRule="auto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 xml:space="preserve">Analizzando la media degli ultimi 5 anni si può notare come il mese di luglio sia quello con il più alto afflusso turistico, al contrario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>il periodo</w:t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 xml:space="preserve"> invernale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>da novembre a</w:t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 xml:space="preserve">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 xml:space="preserve">febbraio </w:t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risulta un periodo su cui lavorare per un</w:t>
      </w:r>
    </w:p>
    <w:p w14:paraId="37A0D126" w14:textId="77777777" w:rsidR="00756845" w:rsidRPr="00D731BC" w:rsidRDefault="00756845" w:rsidP="00756845">
      <w:pPr>
        <w:spacing w:line="234" w:lineRule="auto"/>
        <w:ind w:left="136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>potenziamento del afflusso turistico</w:t>
      </w:r>
    </w:p>
    <w:p w14:paraId="2F846A2F" w14:textId="77777777" w:rsidR="00756845" w:rsidRPr="00D731BC" w:rsidRDefault="00756845" w:rsidP="00756845">
      <w:pPr>
        <w:spacing w:line="2579" w:lineRule="exact"/>
        <w:rPr>
          <w:color w:val="000000" w:themeColor="text1"/>
          <w:sz w:val="20"/>
          <w:szCs w:val="20"/>
        </w:rPr>
      </w:pPr>
    </w:p>
    <w:p w14:paraId="05EA5C94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pgSz w:w="19200" w:h="10800" w:orient="landscape"/>
          <w:pgMar w:top="377" w:right="580" w:bottom="0" w:left="500" w:header="0" w:footer="0" w:gutter="0"/>
          <w:cols w:num="2" w:space="720" w:equalWidth="0">
            <w:col w:w="10220" w:space="340"/>
            <w:col w:w="7560"/>
          </w:cols>
        </w:sectPr>
      </w:pPr>
    </w:p>
    <w:p w14:paraId="0AEE4288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717B07B0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17E2D231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73A660F6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0E2C24A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264473B7" w14:textId="77777777" w:rsidR="00756845" w:rsidRPr="00D731BC" w:rsidRDefault="00756845" w:rsidP="00756845">
      <w:pPr>
        <w:spacing w:line="293" w:lineRule="exact"/>
        <w:rPr>
          <w:color w:val="000000" w:themeColor="text1"/>
          <w:sz w:val="20"/>
          <w:szCs w:val="20"/>
        </w:rPr>
      </w:pPr>
    </w:p>
    <w:p w14:paraId="2B17FD5D" w14:textId="77777777" w:rsidR="00756845" w:rsidRPr="00D731BC" w:rsidRDefault="00756845" w:rsidP="00756845">
      <w:pPr>
        <w:ind w:left="1900"/>
        <w:rPr>
          <w:color w:val="000000" w:themeColor="text1"/>
          <w:sz w:val="20"/>
          <w:szCs w:val="20"/>
        </w:rPr>
      </w:pPr>
      <w:r w:rsidRPr="00D731BC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8</w:t>
      </w:r>
    </w:p>
    <w:p w14:paraId="525F9002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77" w:right="580" w:bottom="0" w:left="500" w:header="0" w:footer="0" w:gutter="0"/>
          <w:cols w:space="720" w:equalWidth="0">
            <w:col w:w="18120"/>
          </w:cols>
        </w:sectPr>
      </w:pPr>
    </w:p>
    <w:p w14:paraId="3724718C" w14:textId="77777777" w:rsidR="00756845" w:rsidRPr="00D731BC" w:rsidRDefault="00756845" w:rsidP="00756845">
      <w:pPr>
        <w:ind w:left="140"/>
        <w:jc w:val="right"/>
        <w:rPr>
          <w:color w:val="000000" w:themeColor="text1"/>
          <w:sz w:val="20"/>
          <w:szCs w:val="20"/>
        </w:rPr>
      </w:pPr>
      <w:bookmarkStart w:id="6" w:name="page9"/>
      <w:bookmarkEnd w:id="6"/>
      <w:r w:rsidRPr="00D731BC">
        <w:rPr>
          <w:rFonts w:ascii="Tempus Sans ITC" w:eastAsia="Tempus Sans ITC" w:hAnsi="Tempus Sans ITC" w:cs="Tempus Sans ITC"/>
          <w:b/>
          <w:bCs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6432" behindDoc="1" locked="0" layoutInCell="0" allowOverlap="1" wp14:anchorId="2AD8122F" wp14:editId="3E3E5C68">
            <wp:simplePos x="0" y="0"/>
            <wp:positionH relativeFrom="page">
              <wp:posOffset>40640</wp:posOffset>
            </wp:positionH>
            <wp:positionV relativeFrom="page">
              <wp:posOffset>0</wp:posOffset>
            </wp:positionV>
            <wp:extent cx="12072620" cy="67589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620" cy="675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empus Sans ITC" w:eastAsia="Tempus Sans ITC" w:hAnsi="Tempus Sans ITC" w:cs="Tempus Sans ITC"/>
          <w:b/>
          <w:bCs/>
          <w:color w:val="000000" w:themeColor="text1"/>
          <w:sz w:val="56"/>
          <w:szCs w:val="56"/>
        </w:rPr>
        <w:t xml:space="preserve"> 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56"/>
          <w:szCs w:val="56"/>
        </w:rPr>
        <w:t>La stagionalità delle presenze turistiche</w:t>
      </w:r>
    </w:p>
    <w:p w14:paraId="0C24D304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7BBFFB0B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F0ED6DA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755146E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25FD9262" w14:textId="77777777" w:rsidR="00756845" w:rsidRPr="00D731BC" w:rsidRDefault="00756845" w:rsidP="00756845">
      <w:pPr>
        <w:spacing w:line="212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600"/>
        <w:gridCol w:w="1420"/>
        <w:gridCol w:w="1500"/>
        <w:gridCol w:w="1540"/>
        <w:gridCol w:w="1500"/>
      </w:tblGrid>
      <w:tr w:rsidR="00756845" w:rsidRPr="00D731BC" w14:paraId="237679B7" w14:textId="77777777" w:rsidTr="00761157">
        <w:trPr>
          <w:trHeight w:val="423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BE58BF4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MESE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14:paraId="0036B4A9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14:paraId="4DBD6088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14:paraId="752D1087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14:paraId="5CE01270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303539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2017</w:t>
            </w:r>
          </w:p>
        </w:tc>
      </w:tr>
      <w:tr w:rsidR="00756845" w:rsidRPr="00D731BC" w14:paraId="0AEFCDE1" w14:textId="77777777" w:rsidTr="00761157">
        <w:trPr>
          <w:trHeight w:val="57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282931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06C0E9C3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31D490B8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42C0A322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733F2358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BD88F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756845" w:rsidRPr="00D731BC" w14:paraId="1A4D3C86" w14:textId="77777777" w:rsidTr="00761157">
        <w:trPr>
          <w:trHeight w:val="394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9E1BE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Gennaio</w:t>
            </w:r>
          </w:p>
        </w:tc>
        <w:tc>
          <w:tcPr>
            <w:tcW w:w="1600" w:type="dxa"/>
            <w:vAlign w:val="bottom"/>
          </w:tcPr>
          <w:p w14:paraId="721607EB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1.993.574</w:t>
            </w:r>
          </w:p>
        </w:tc>
        <w:tc>
          <w:tcPr>
            <w:tcW w:w="1420" w:type="dxa"/>
            <w:vAlign w:val="bottom"/>
          </w:tcPr>
          <w:p w14:paraId="523AB0AA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2.028.321</w:t>
            </w:r>
          </w:p>
        </w:tc>
        <w:tc>
          <w:tcPr>
            <w:tcW w:w="1500" w:type="dxa"/>
            <w:vAlign w:val="bottom"/>
          </w:tcPr>
          <w:p w14:paraId="309851FC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2.061.809</w:t>
            </w:r>
          </w:p>
        </w:tc>
        <w:tc>
          <w:tcPr>
            <w:tcW w:w="1540" w:type="dxa"/>
            <w:tcBorders>
              <w:right w:val="single" w:sz="8" w:space="0" w:color="C6EFCE"/>
            </w:tcBorders>
            <w:vAlign w:val="bottom"/>
          </w:tcPr>
          <w:p w14:paraId="5E8DFD6C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2.046.104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08400004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2.199.769</w:t>
            </w:r>
          </w:p>
        </w:tc>
      </w:tr>
      <w:tr w:rsidR="00756845" w:rsidRPr="00D731BC" w14:paraId="3B9EE0A4" w14:textId="77777777" w:rsidTr="00761157">
        <w:trPr>
          <w:trHeight w:val="58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179475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600" w:type="dxa"/>
            <w:vAlign w:val="bottom"/>
          </w:tcPr>
          <w:p w14:paraId="43A713B0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20" w:type="dxa"/>
            <w:vAlign w:val="bottom"/>
          </w:tcPr>
          <w:p w14:paraId="7BAB0FD7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00" w:type="dxa"/>
            <w:vAlign w:val="bottom"/>
          </w:tcPr>
          <w:p w14:paraId="6C8BA131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C6EFCE"/>
            </w:tcBorders>
            <w:vAlign w:val="bottom"/>
          </w:tcPr>
          <w:p w14:paraId="43B3B8D5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60C689BC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</w:tr>
      <w:tr w:rsidR="00756845" w:rsidRPr="00D731BC" w14:paraId="11B98136" w14:textId="77777777" w:rsidTr="00761157">
        <w:trPr>
          <w:trHeight w:val="404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1CCA45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Febbraio</w:t>
            </w:r>
          </w:p>
        </w:tc>
        <w:tc>
          <w:tcPr>
            <w:tcW w:w="1600" w:type="dxa"/>
            <w:vAlign w:val="bottom"/>
          </w:tcPr>
          <w:p w14:paraId="408898FA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2.013.446</w:t>
            </w:r>
          </w:p>
        </w:tc>
        <w:tc>
          <w:tcPr>
            <w:tcW w:w="1420" w:type="dxa"/>
            <w:vAlign w:val="bottom"/>
          </w:tcPr>
          <w:p w14:paraId="5361757A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2.023.426</w:t>
            </w:r>
          </w:p>
        </w:tc>
        <w:tc>
          <w:tcPr>
            <w:tcW w:w="1500" w:type="dxa"/>
            <w:vAlign w:val="bottom"/>
          </w:tcPr>
          <w:p w14:paraId="5CE4AE2C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2.204.330</w:t>
            </w:r>
          </w:p>
        </w:tc>
        <w:tc>
          <w:tcPr>
            <w:tcW w:w="1540" w:type="dxa"/>
            <w:tcBorders>
              <w:right w:val="single" w:sz="8" w:space="0" w:color="C6EFCE"/>
            </w:tcBorders>
            <w:vAlign w:val="bottom"/>
          </w:tcPr>
          <w:p w14:paraId="4BFABA8E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2.280.361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6CD3BAFE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2.351.474</w:t>
            </w:r>
          </w:p>
        </w:tc>
      </w:tr>
      <w:tr w:rsidR="00756845" w:rsidRPr="00D731BC" w14:paraId="2A32FDDD" w14:textId="77777777" w:rsidTr="00761157">
        <w:trPr>
          <w:trHeight w:val="58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9EAD7E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600" w:type="dxa"/>
            <w:vAlign w:val="bottom"/>
          </w:tcPr>
          <w:p w14:paraId="26726915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20" w:type="dxa"/>
            <w:vAlign w:val="bottom"/>
          </w:tcPr>
          <w:p w14:paraId="0E3607D9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00" w:type="dxa"/>
            <w:vAlign w:val="bottom"/>
          </w:tcPr>
          <w:p w14:paraId="49D7D2AB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C6EFCE"/>
              <w:right w:val="single" w:sz="8" w:space="0" w:color="C6EFCE"/>
            </w:tcBorders>
            <w:vAlign w:val="bottom"/>
          </w:tcPr>
          <w:p w14:paraId="77B9C4DB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C6EFCE"/>
              <w:right w:val="single" w:sz="8" w:space="0" w:color="auto"/>
            </w:tcBorders>
            <w:shd w:val="clear" w:color="auto" w:fill="C6EFCE"/>
            <w:vAlign w:val="bottom"/>
          </w:tcPr>
          <w:p w14:paraId="2CC2047D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</w:tr>
      <w:tr w:rsidR="00756845" w:rsidRPr="00D731BC" w14:paraId="574AD250" w14:textId="77777777" w:rsidTr="00761157">
        <w:trPr>
          <w:trHeight w:val="42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41C195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Marzo</w:t>
            </w:r>
          </w:p>
        </w:tc>
        <w:tc>
          <w:tcPr>
            <w:tcW w:w="1600" w:type="dxa"/>
            <w:vAlign w:val="bottom"/>
          </w:tcPr>
          <w:p w14:paraId="52AC30BE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2.488.479</w:t>
            </w:r>
          </w:p>
        </w:tc>
        <w:tc>
          <w:tcPr>
            <w:tcW w:w="1420" w:type="dxa"/>
            <w:vAlign w:val="bottom"/>
          </w:tcPr>
          <w:p w14:paraId="32D6CB08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2.449.076</w:t>
            </w:r>
          </w:p>
        </w:tc>
        <w:tc>
          <w:tcPr>
            <w:tcW w:w="1500" w:type="dxa"/>
            <w:vAlign w:val="bottom"/>
          </w:tcPr>
          <w:p w14:paraId="7537C752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2.450.225</w:t>
            </w:r>
          </w:p>
        </w:tc>
        <w:tc>
          <w:tcPr>
            <w:tcW w:w="1540" w:type="dxa"/>
            <w:tcBorders>
              <w:bottom w:val="single" w:sz="8" w:space="0" w:color="C6EFCE"/>
              <w:right w:val="single" w:sz="8" w:space="0" w:color="C6EFCE"/>
            </w:tcBorders>
            <w:shd w:val="clear" w:color="auto" w:fill="C6EFCE"/>
            <w:vAlign w:val="bottom"/>
          </w:tcPr>
          <w:p w14:paraId="77E697B0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2.658.671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6456215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2.586.346</w:t>
            </w:r>
          </w:p>
        </w:tc>
      </w:tr>
      <w:tr w:rsidR="00756845" w:rsidRPr="00D731BC" w14:paraId="4A8C0FE7" w14:textId="77777777" w:rsidTr="00761157">
        <w:trPr>
          <w:trHeight w:val="40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73259F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Aprile</w:t>
            </w:r>
          </w:p>
        </w:tc>
        <w:tc>
          <w:tcPr>
            <w:tcW w:w="1600" w:type="dxa"/>
            <w:vAlign w:val="bottom"/>
          </w:tcPr>
          <w:p w14:paraId="18772772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2.503.621</w:t>
            </w:r>
          </w:p>
        </w:tc>
        <w:tc>
          <w:tcPr>
            <w:tcW w:w="1420" w:type="dxa"/>
            <w:vAlign w:val="bottom"/>
          </w:tcPr>
          <w:p w14:paraId="2E30FC6F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2.848.747</w:t>
            </w:r>
          </w:p>
        </w:tc>
        <w:tc>
          <w:tcPr>
            <w:tcW w:w="1500" w:type="dxa"/>
            <w:vAlign w:val="bottom"/>
          </w:tcPr>
          <w:p w14:paraId="2850F4C2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2.863.484</w:t>
            </w:r>
          </w:p>
        </w:tc>
        <w:tc>
          <w:tcPr>
            <w:tcW w:w="1540" w:type="dxa"/>
            <w:tcBorders>
              <w:right w:val="single" w:sz="8" w:space="0" w:color="C6EFCE"/>
            </w:tcBorders>
            <w:vAlign w:val="bottom"/>
          </w:tcPr>
          <w:p w14:paraId="44CA866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2.841.167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2893D62C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3.511.162</w:t>
            </w:r>
          </w:p>
        </w:tc>
      </w:tr>
      <w:tr w:rsidR="00756845" w:rsidRPr="00D731BC" w14:paraId="0D3D4CD8" w14:textId="77777777" w:rsidTr="00761157">
        <w:trPr>
          <w:trHeight w:val="5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AFA6A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00" w:type="dxa"/>
            <w:vAlign w:val="bottom"/>
          </w:tcPr>
          <w:p w14:paraId="2975AB1F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420" w:type="dxa"/>
            <w:vAlign w:val="bottom"/>
          </w:tcPr>
          <w:p w14:paraId="22328C6B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C6EFCE"/>
            </w:tcBorders>
            <w:vAlign w:val="bottom"/>
          </w:tcPr>
          <w:p w14:paraId="0841BBA4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540" w:type="dxa"/>
            <w:tcBorders>
              <w:right w:val="single" w:sz="8" w:space="0" w:color="C6EFCE"/>
            </w:tcBorders>
            <w:vAlign w:val="bottom"/>
          </w:tcPr>
          <w:p w14:paraId="5CC84317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C6EFCE"/>
              <w:right w:val="single" w:sz="8" w:space="0" w:color="auto"/>
            </w:tcBorders>
            <w:shd w:val="clear" w:color="auto" w:fill="C6EFCE"/>
            <w:vAlign w:val="bottom"/>
          </w:tcPr>
          <w:p w14:paraId="09C2B242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756845" w:rsidRPr="00D731BC" w14:paraId="3678043C" w14:textId="77777777" w:rsidTr="00761157">
        <w:trPr>
          <w:trHeight w:val="42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B9BD29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Maggio</w:t>
            </w:r>
          </w:p>
        </w:tc>
        <w:tc>
          <w:tcPr>
            <w:tcW w:w="1600" w:type="dxa"/>
            <w:vAlign w:val="bottom"/>
          </w:tcPr>
          <w:p w14:paraId="079A7456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2.981.229</w:t>
            </w:r>
          </w:p>
        </w:tc>
        <w:tc>
          <w:tcPr>
            <w:tcW w:w="1420" w:type="dxa"/>
            <w:vAlign w:val="bottom"/>
          </w:tcPr>
          <w:p w14:paraId="4B6DC1B0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2.982.574</w:t>
            </w:r>
          </w:p>
        </w:tc>
        <w:tc>
          <w:tcPr>
            <w:tcW w:w="1500" w:type="dxa"/>
            <w:tcBorders>
              <w:bottom w:val="single" w:sz="8" w:space="0" w:color="C6EFCE"/>
            </w:tcBorders>
            <w:shd w:val="clear" w:color="auto" w:fill="C6EFCE"/>
            <w:vAlign w:val="bottom"/>
          </w:tcPr>
          <w:p w14:paraId="4CAC4A7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3.404.411</w:t>
            </w:r>
          </w:p>
        </w:tc>
        <w:tc>
          <w:tcPr>
            <w:tcW w:w="1540" w:type="dxa"/>
            <w:vAlign w:val="bottom"/>
          </w:tcPr>
          <w:p w14:paraId="08B2772E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3.382.588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4192C40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3.293.590</w:t>
            </w:r>
          </w:p>
        </w:tc>
      </w:tr>
      <w:tr w:rsidR="00756845" w:rsidRPr="00D731BC" w14:paraId="0FF7A253" w14:textId="77777777" w:rsidTr="00761157">
        <w:trPr>
          <w:trHeight w:val="40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473FA6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Giugno</w:t>
            </w:r>
          </w:p>
        </w:tc>
        <w:tc>
          <w:tcPr>
            <w:tcW w:w="1600" w:type="dxa"/>
            <w:vAlign w:val="bottom"/>
          </w:tcPr>
          <w:p w14:paraId="09619295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3.170.159</w:t>
            </w:r>
          </w:p>
        </w:tc>
        <w:tc>
          <w:tcPr>
            <w:tcW w:w="1420" w:type="dxa"/>
            <w:vAlign w:val="bottom"/>
          </w:tcPr>
          <w:p w14:paraId="7F411858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3.428.094</w:t>
            </w:r>
          </w:p>
        </w:tc>
        <w:tc>
          <w:tcPr>
            <w:tcW w:w="1500" w:type="dxa"/>
            <w:vAlign w:val="bottom"/>
          </w:tcPr>
          <w:p w14:paraId="7F4FED56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3.599.408</w:t>
            </w:r>
          </w:p>
        </w:tc>
        <w:tc>
          <w:tcPr>
            <w:tcW w:w="1540" w:type="dxa"/>
            <w:tcBorders>
              <w:right w:val="single" w:sz="8" w:space="0" w:color="C6EFCE"/>
            </w:tcBorders>
            <w:vAlign w:val="bottom"/>
          </w:tcPr>
          <w:p w14:paraId="385108BC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3.442.373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17C8DDF4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4.007.922</w:t>
            </w:r>
          </w:p>
        </w:tc>
      </w:tr>
      <w:tr w:rsidR="00756845" w:rsidRPr="00D731BC" w14:paraId="651F2C1B" w14:textId="77777777" w:rsidTr="00761157">
        <w:trPr>
          <w:trHeight w:val="46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1B04F9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Luglio</w:t>
            </w:r>
          </w:p>
        </w:tc>
        <w:tc>
          <w:tcPr>
            <w:tcW w:w="1600" w:type="dxa"/>
            <w:vAlign w:val="bottom"/>
          </w:tcPr>
          <w:p w14:paraId="699A8E7C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4.497.314</w:t>
            </w:r>
          </w:p>
        </w:tc>
        <w:tc>
          <w:tcPr>
            <w:tcW w:w="1420" w:type="dxa"/>
            <w:vAlign w:val="bottom"/>
          </w:tcPr>
          <w:p w14:paraId="69591691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4.238.769</w:t>
            </w:r>
          </w:p>
        </w:tc>
        <w:tc>
          <w:tcPr>
            <w:tcW w:w="1500" w:type="dxa"/>
            <w:vAlign w:val="bottom"/>
          </w:tcPr>
          <w:p w14:paraId="19C3AB9E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4.775.784</w:t>
            </w:r>
          </w:p>
        </w:tc>
        <w:tc>
          <w:tcPr>
            <w:tcW w:w="1540" w:type="dxa"/>
            <w:tcBorders>
              <w:right w:val="single" w:sz="8" w:space="0" w:color="C6EFCE"/>
            </w:tcBorders>
            <w:vAlign w:val="bottom"/>
          </w:tcPr>
          <w:p w14:paraId="029B984E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4.866.484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262E9BE3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5.113.490</w:t>
            </w:r>
          </w:p>
        </w:tc>
      </w:tr>
      <w:tr w:rsidR="00756845" w:rsidRPr="00D731BC" w14:paraId="52619774" w14:textId="77777777" w:rsidTr="00761157">
        <w:trPr>
          <w:trHeight w:val="5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BF414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00" w:type="dxa"/>
            <w:vAlign w:val="bottom"/>
          </w:tcPr>
          <w:p w14:paraId="31FF8F2A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420" w:type="dxa"/>
            <w:vAlign w:val="bottom"/>
          </w:tcPr>
          <w:p w14:paraId="34240750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35BD4F"/>
            </w:tcBorders>
            <w:vAlign w:val="bottom"/>
          </w:tcPr>
          <w:p w14:paraId="653965B9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540" w:type="dxa"/>
            <w:tcBorders>
              <w:right w:val="single" w:sz="8" w:space="0" w:color="C6EFCE"/>
            </w:tcBorders>
            <w:vAlign w:val="bottom"/>
          </w:tcPr>
          <w:p w14:paraId="660045FE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C6EFCE"/>
              <w:right w:val="single" w:sz="8" w:space="0" w:color="auto"/>
            </w:tcBorders>
            <w:shd w:val="clear" w:color="auto" w:fill="C6EFCE"/>
            <w:vAlign w:val="bottom"/>
          </w:tcPr>
          <w:p w14:paraId="338A0EAB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756845" w:rsidRPr="00D731BC" w14:paraId="6A7D72E5" w14:textId="77777777" w:rsidTr="00761157">
        <w:trPr>
          <w:trHeight w:val="42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FC151C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Agosto</w:t>
            </w:r>
          </w:p>
        </w:tc>
        <w:tc>
          <w:tcPr>
            <w:tcW w:w="1600" w:type="dxa"/>
            <w:vAlign w:val="bottom"/>
          </w:tcPr>
          <w:p w14:paraId="55C29016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4.570.781</w:t>
            </w:r>
          </w:p>
        </w:tc>
        <w:tc>
          <w:tcPr>
            <w:tcW w:w="1420" w:type="dxa"/>
            <w:vAlign w:val="bottom"/>
          </w:tcPr>
          <w:p w14:paraId="241E8FAF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4.481.651</w:t>
            </w:r>
          </w:p>
        </w:tc>
        <w:tc>
          <w:tcPr>
            <w:tcW w:w="1500" w:type="dxa"/>
            <w:tcBorders>
              <w:bottom w:val="single" w:sz="8" w:space="0" w:color="35BD4F"/>
            </w:tcBorders>
            <w:shd w:val="clear" w:color="auto" w:fill="35BD4F"/>
            <w:vAlign w:val="bottom"/>
          </w:tcPr>
          <w:p w14:paraId="437AF16F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5.168.551</w:t>
            </w:r>
          </w:p>
        </w:tc>
        <w:tc>
          <w:tcPr>
            <w:tcW w:w="1540" w:type="dxa"/>
            <w:vAlign w:val="bottom"/>
          </w:tcPr>
          <w:p w14:paraId="5E8D0664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4.904.974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633B06B6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5.130.015</w:t>
            </w:r>
          </w:p>
        </w:tc>
      </w:tr>
      <w:tr w:rsidR="00756845" w:rsidRPr="00D731BC" w14:paraId="05F91078" w14:textId="77777777" w:rsidTr="00761157">
        <w:trPr>
          <w:trHeight w:val="40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DA1EA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Settembre</w:t>
            </w:r>
          </w:p>
        </w:tc>
        <w:tc>
          <w:tcPr>
            <w:tcW w:w="1600" w:type="dxa"/>
            <w:vAlign w:val="bottom"/>
          </w:tcPr>
          <w:p w14:paraId="45298F56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3.431.893</w:t>
            </w:r>
          </w:p>
        </w:tc>
        <w:tc>
          <w:tcPr>
            <w:tcW w:w="1420" w:type="dxa"/>
            <w:vAlign w:val="bottom"/>
          </w:tcPr>
          <w:p w14:paraId="666C9D59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3.405.662</w:t>
            </w:r>
          </w:p>
        </w:tc>
        <w:tc>
          <w:tcPr>
            <w:tcW w:w="1500" w:type="dxa"/>
            <w:shd w:val="clear" w:color="auto" w:fill="C6EFCE"/>
            <w:vAlign w:val="bottom"/>
          </w:tcPr>
          <w:p w14:paraId="6FDD47A1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4.047.392</w:t>
            </w:r>
          </w:p>
        </w:tc>
        <w:tc>
          <w:tcPr>
            <w:tcW w:w="1540" w:type="dxa"/>
            <w:vAlign w:val="bottom"/>
          </w:tcPr>
          <w:p w14:paraId="1711E5B3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3.806.827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24A5C165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3.902.777</w:t>
            </w:r>
          </w:p>
        </w:tc>
      </w:tr>
      <w:tr w:rsidR="00756845" w:rsidRPr="00D731BC" w14:paraId="246455CD" w14:textId="77777777" w:rsidTr="00761157">
        <w:trPr>
          <w:trHeight w:val="498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977BA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Ottobre</w:t>
            </w:r>
          </w:p>
        </w:tc>
        <w:tc>
          <w:tcPr>
            <w:tcW w:w="1600" w:type="dxa"/>
            <w:vAlign w:val="bottom"/>
          </w:tcPr>
          <w:p w14:paraId="0372F3E4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2.560.191</w:t>
            </w:r>
          </w:p>
        </w:tc>
        <w:tc>
          <w:tcPr>
            <w:tcW w:w="1420" w:type="dxa"/>
            <w:vAlign w:val="bottom"/>
          </w:tcPr>
          <w:p w14:paraId="6C0312B8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2.573.770</w:t>
            </w:r>
          </w:p>
        </w:tc>
        <w:tc>
          <w:tcPr>
            <w:tcW w:w="1500" w:type="dxa"/>
            <w:tcBorders>
              <w:bottom w:val="single" w:sz="8" w:space="0" w:color="C6EFCE"/>
            </w:tcBorders>
            <w:shd w:val="clear" w:color="auto" w:fill="C6EFCE"/>
            <w:vAlign w:val="bottom"/>
          </w:tcPr>
          <w:p w14:paraId="4CF21315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3.378.891</w:t>
            </w:r>
          </w:p>
        </w:tc>
        <w:tc>
          <w:tcPr>
            <w:tcW w:w="1540" w:type="dxa"/>
            <w:vAlign w:val="bottom"/>
          </w:tcPr>
          <w:p w14:paraId="7DD2D861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2.876.439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1CC3F395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3.030.611</w:t>
            </w:r>
          </w:p>
        </w:tc>
      </w:tr>
      <w:tr w:rsidR="00756845" w:rsidRPr="00D731BC" w14:paraId="10CD4DBE" w14:textId="77777777" w:rsidTr="00761157">
        <w:trPr>
          <w:trHeight w:val="40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C5591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Novembre</w:t>
            </w:r>
          </w:p>
        </w:tc>
        <w:tc>
          <w:tcPr>
            <w:tcW w:w="1600" w:type="dxa"/>
            <w:vAlign w:val="bottom"/>
          </w:tcPr>
          <w:p w14:paraId="7DAB6913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1.847.281</w:t>
            </w:r>
          </w:p>
        </w:tc>
        <w:tc>
          <w:tcPr>
            <w:tcW w:w="1420" w:type="dxa"/>
            <w:vAlign w:val="bottom"/>
          </w:tcPr>
          <w:p w14:paraId="33EAF018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1.867.316</w:t>
            </w:r>
          </w:p>
        </w:tc>
        <w:tc>
          <w:tcPr>
            <w:tcW w:w="1500" w:type="dxa"/>
            <w:vAlign w:val="bottom"/>
          </w:tcPr>
          <w:p w14:paraId="57099BAA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2.002.499</w:t>
            </w:r>
          </w:p>
        </w:tc>
        <w:tc>
          <w:tcPr>
            <w:tcW w:w="1540" w:type="dxa"/>
            <w:tcBorders>
              <w:right w:val="single" w:sz="8" w:space="0" w:color="C6EFCE"/>
            </w:tcBorders>
            <w:vAlign w:val="bottom"/>
          </w:tcPr>
          <w:p w14:paraId="26A5A585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2.033.526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3BCBB436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2.103.844</w:t>
            </w:r>
          </w:p>
        </w:tc>
      </w:tr>
      <w:tr w:rsidR="00756845" w:rsidRPr="00D731BC" w14:paraId="5C58B7EC" w14:textId="77777777" w:rsidTr="00761157">
        <w:trPr>
          <w:trHeight w:val="53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2C287F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Dicembre</w:t>
            </w:r>
          </w:p>
        </w:tc>
        <w:tc>
          <w:tcPr>
            <w:tcW w:w="1600" w:type="dxa"/>
            <w:vAlign w:val="bottom"/>
          </w:tcPr>
          <w:p w14:paraId="4C1A6C00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1.902.672</w:t>
            </w:r>
          </w:p>
        </w:tc>
        <w:tc>
          <w:tcPr>
            <w:tcW w:w="1420" w:type="dxa"/>
            <w:vAlign w:val="bottom"/>
          </w:tcPr>
          <w:p w14:paraId="2CAE0A00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1.966.273</w:t>
            </w:r>
          </w:p>
        </w:tc>
        <w:tc>
          <w:tcPr>
            <w:tcW w:w="1500" w:type="dxa"/>
            <w:vAlign w:val="bottom"/>
          </w:tcPr>
          <w:p w14:paraId="2BC27F36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1.900.456</w:t>
            </w:r>
          </w:p>
        </w:tc>
        <w:tc>
          <w:tcPr>
            <w:tcW w:w="1540" w:type="dxa"/>
            <w:tcBorders>
              <w:right w:val="single" w:sz="8" w:space="0" w:color="C6EFCE"/>
            </w:tcBorders>
            <w:vAlign w:val="bottom"/>
          </w:tcPr>
          <w:p w14:paraId="5F9712F5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2.054.582</w:t>
            </w:r>
          </w:p>
        </w:tc>
        <w:tc>
          <w:tcPr>
            <w:tcW w:w="1500" w:type="dxa"/>
            <w:tcBorders>
              <w:bottom w:val="single" w:sz="8" w:space="0" w:color="C6EFCE"/>
              <w:right w:val="single" w:sz="8" w:space="0" w:color="auto"/>
            </w:tcBorders>
            <w:shd w:val="clear" w:color="auto" w:fill="C6EFCE"/>
            <w:vAlign w:val="bottom"/>
          </w:tcPr>
          <w:p w14:paraId="41BF20C3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2.154.960</w:t>
            </w:r>
          </w:p>
        </w:tc>
      </w:tr>
      <w:tr w:rsidR="00756845" w:rsidRPr="00D731BC" w14:paraId="07A3DBEA" w14:textId="77777777" w:rsidTr="00761157">
        <w:trPr>
          <w:trHeight w:val="4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294C5D4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Totale anno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14:paraId="307641D7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33.960.640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14:paraId="43C89731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34.293.679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14:paraId="015D1496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37.857.240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14:paraId="6AEB738A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37.194.096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BC660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39.386.439</w:t>
            </w:r>
          </w:p>
        </w:tc>
      </w:tr>
      <w:tr w:rsidR="00756845" w:rsidRPr="00D731BC" w14:paraId="30865451" w14:textId="77777777" w:rsidTr="00761157">
        <w:trPr>
          <w:trHeight w:val="5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3855A8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703AE9F7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1F2EA411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5B58D30D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79A5805F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AB6DE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</w:tr>
    </w:tbl>
    <w:p w14:paraId="2C5D6FF5" w14:textId="77777777" w:rsidR="00756845" w:rsidRPr="00D731BC" w:rsidRDefault="00756845" w:rsidP="00756845">
      <w:pPr>
        <w:spacing w:line="20" w:lineRule="exact"/>
        <w:rPr>
          <w:color w:val="000000" w:themeColor="text1"/>
          <w:sz w:val="20"/>
          <w:szCs w:val="20"/>
        </w:rPr>
      </w:pPr>
      <w:r w:rsidRPr="00D731BC">
        <w:rPr>
          <w:color w:val="000000" w:themeColor="text1"/>
          <w:sz w:val="20"/>
          <w:szCs w:val="20"/>
        </w:rPr>
        <w:br w:type="column"/>
      </w:r>
    </w:p>
    <w:p w14:paraId="179CDD41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77E0B285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22D8318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270ADD0D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6CF1171" w14:textId="77777777" w:rsidR="00756845" w:rsidRPr="00D731BC" w:rsidRDefault="00756845" w:rsidP="00756845">
      <w:pPr>
        <w:spacing w:line="277" w:lineRule="exact"/>
        <w:rPr>
          <w:color w:val="000000" w:themeColor="text1"/>
          <w:sz w:val="20"/>
          <w:szCs w:val="20"/>
        </w:rPr>
      </w:pPr>
    </w:p>
    <w:p w14:paraId="30DD051A" w14:textId="77777777" w:rsidR="00756845" w:rsidRPr="00D731BC" w:rsidRDefault="00756845" w:rsidP="00756845">
      <w:pPr>
        <w:spacing w:line="220" w:lineRule="auto"/>
        <w:ind w:left="40" w:right="20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Anche per quanto riguarda le presenze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>, il 2017 risulta</w:t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 xml:space="preserve">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>essere un anno positivo per la gran parte dei mesi</w:t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: pur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 xml:space="preserve"> </w:t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 xml:space="preserve">rimanendo </w:t>
      </w:r>
      <w:proofErr w:type="gramStart"/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il mesi</w:t>
      </w:r>
      <w:proofErr w:type="gramEnd"/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 xml:space="preserve"> di agosto 2015 (nel pieno di Expo) il mese record,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>nel 2017 si sono superati i 5 milioni di</w:t>
      </w:r>
    </w:p>
    <w:p w14:paraId="2A198340" w14:textId="77777777" w:rsidR="00756845" w:rsidRPr="00D731BC" w:rsidRDefault="00756845" w:rsidP="00756845">
      <w:pPr>
        <w:spacing w:line="234" w:lineRule="auto"/>
        <w:ind w:left="20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>presenze sia nel mese di agosto che nel mese di luglio</w:t>
      </w:r>
    </w:p>
    <w:p w14:paraId="2FCCE8B2" w14:textId="77777777" w:rsidR="00756845" w:rsidRPr="00D731BC" w:rsidRDefault="00756845" w:rsidP="00756845">
      <w:pPr>
        <w:spacing w:line="223" w:lineRule="exact"/>
        <w:rPr>
          <w:color w:val="000000" w:themeColor="text1"/>
          <w:sz w:val="20"/>
          <w:szCs w:val="20"/>
        </w:rPr>
      </w:pPr>
    </w:p>
    <w:p w14:paraId="6307C237" w14:textId="77777777" w:rsidR="00756845" w:rsidRPr="00D731BC" w:rsidRDefault="00756845" w:rsidP="00756845">
      <w:pPr>
        <w:spacing w:line="220" w:lineRule="auto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Analizzando la media degli ultimi 5 anni si può notare proprio come luglio-agosto siano di gran lunga i mesi con la più marcata presenza turistica. Al contrario, come e ancor più che per gli arrivi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>, i mesi di novembre e</w:t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 xml:space="preserve">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 xml:space="preserve">dicembre </w:t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risultano quelli con la più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 xml:space="preserve"> bassa presenza</w:t>
      </w:r>
    </w:p>
    <w:p w14:paraId="3BB291BF" w14:textId="77777777" w:rsidR="00756845" w:rsidRPr="00D731BC" w:rsidRDefault="00756845" w:rsidP="00756845">
      <w:pPr>
        <w:spacing w:line="235" w:lineRule="auto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32"/>
          <w:szCs w:val="32"/>
        </w:rPr>
        <w:t>turistica</w:t>
      </w:r>
    </w:p>
    <w:p w14:paraId="4C8E1717" w14:textId="77777777" w:rsidR="00756845" w:rsidRPr="00D731BC" w:rsidRDefault="00756845" w:rsidP="00756845">
      <w:pPr>
        <w:spacing w:line="2922" w:lineRule="exact"/>
        <w:rPr>
          <w:color w:val="000000" w:themeColor="text1"/>
          <w:sz w:val="20"/>
          <w:szCs w:val="20"/>
        </w:rPr>
      </w:pPr>
    </w:p>
    <w:p w14:paraId="0218AADF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pgSz w:w="19200" w:h="10800" w:orient="landscape"/>
          <w:pgMar w:top="377" w:right="580" w:bottom="0" w:left="500" w:header="0" w:footer="0" w:gutter="0"/>
          <w:cols w:num="2" w:space="720" w:equalWidth="0">
            <w:col w:w="10220" w:space="360"/>
            <w:col w:w="7540"/>
          </w:cols>
        </w:sectPr>
      </w:pPr>
    </w:p>
    <w:p w14:paraId="075FD481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26801C8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B190081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393541EA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B2E8AFE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3971C12" w14:textId="77777777" w:rsidR="00756845" w:rsidRPr="00D731BC" w:rsidRDefault="00756845" w:rsidP="00756845">
      <w:pPr>
        <w:spacing w:line="297" w:lineRule="exact"/>
        <w:rPr>
          <w:color w:val="000000" w:themeColor="text1"/>
          <w:sz w:val="20"/>
          <w:szCs w:val="20"/>
        </w:rPr>
      </w:pPr>
    </w:p>
    <w:p w14:paraId="671CCAA9" w14:textId="77777777" w:rsidR="00756845" w:rsidRPr="00D731BC" w:rsidRDefault="00756845" w:rsidP="00756845">
      <w:pPr>
        <w:ind w:left="1900"/>
        <w:rPr>
          <w:color w:val="000000" w:themeColor="text1"/>
          <w:sz w:val="20"/>
          <w:szCs w:val="20"/>
        </w:rPr>
      </w:pPr>
      <w:r w:rsidRPr="00D731BC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9</w:t>
      </w:r>
    </w:p>
    <w:p w14:paraId="5697935B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77" w:right="580" w:bottom="0" w:left="500" w:header="0" w:footer="0" w:gutter="0"/>
          <w:cols w:space="720" w:equalWidth="0">
            <w:col w:w="18120"/>
          </w:cols>
        </w:sectPr>
      </w:pPr>
    </w:p>
    <w:p w14:paraId="0FFCDB5C" w14:textId="77777777" w:rsidR="00756845" w:rsidRPr="00D731BC" w:rsidRDefault="00756845" w:rsidP="00756845">
      <w:pPr>
        <w:ind w:left="340"/>
        <w:rPr>
          <w:color w:val="000000" w:themeColor="text1"/>
          <w:sz w:val="20"/>
          <w:szCs w:val="20"/>
        </w:rPr>
      </w:pPr>
      <w:bookmarkStart w:id="7" w:name="page10"/>
      <w:bookmarkEnd w:id="7"/>
      <w:r w:rsidRPr="00D731BC">
        <w:rPr>
          <w:rFonts w:ascii="Tempus Sans ITC" w:eastAsia="Tempus Sans ITC" w:hAnsi="Tempus Sans ITC" w:cs="Tempus Sans ITC"/>
          <w:b/>
          <w:bCs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7456" behindDoc="1" locked="0" layoutInCell="0" allowOverlap="1" wp14:anchorId="796BD89F" wp14:editId="3962399B">
            <wp:simplePos x="0" y="0"/>
            <wp:positionH relativeFrom="page">
              <wp:posOffset>40640</wp:posOffset>
            </wp:positionH>
            <wp:positionV relativeFrom="page">
              <wp:posOffset>0</wp:posOffset>
            </wp:positionV>
            <wp:extent cx="12072620" cy="67589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620" cy="675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56"/>
          <w:szCs w:val="56"/>
        </w:rPr>
        <w:t>Gli arrivi turistici per provincia</w:t>
      </w:r>
    </w:p>
    <w:p w14:paraId="72780EF8" w14:textId="77777777" w:rsidR="00756845" w:rsidRPr="00D731BC" w:rsidRDefault="00756845" w:rsidP="00756845">
      <w:pPr>
        <w:spacing w:line="330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580"/>
        <w:gridCol w:w="1380"/>
        <w:gridCol w:w="1480"/>
        <w:gridCol w:w="1480"/>
        <w:gridCol w:w="1480"/>
        <w:gridCol w:w="7160"/>
        <w:gridCol w:w="20"/>
      </w:tblGrid>
      <w:tr w:rsidR="00756845" w:rsidRPr="00D731BC" w14:paraId="5B145CAC" w14:textId="77777777" w:rsidTr="00761157">
        <w:trPr>
          <w:trHeight w:val="424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2E322EE" w14:textId="77777777" w:rsidR="00756845" w:rsidRPr="00D731BC" w:rsidRDefault="00756845" w:rsidP="00761157">
            <w:pPr>
              <w:ind w:left="4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Provincia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14:paraId="5EBFA80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14:paraId="799EDF47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14:paraId="5EE88E7E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14:paraId="1AAF609A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19ABD7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160" w:type="dxa"/>
            <w:vAlign w:val="bottom"/>
          </w:tcPr>
          <w:p w14:paraId="54E24446" w14:textId="77777777" w:rsidR="00756845" w:rsidRPr="00D731BC" w:rsidRDefault="00756845" w:rsidP="00761157">
            <w:pPr>
              <w:ind w:left="20"/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Ad esclusione delle province di Lodi, Sondrio e di</w:t>
            </w:r>
          </w:p>
        </w:tc>
        <w:tc>
          <w:tcPr>
            <w:tcW w:w="0" w:type="dxa"/>
            <w:vAlign w:val="bottom"/>
          </w:tcPr>
          <w:p w14:paraId="07622439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64959A12" w14:textId="77777777" w:rsidTr="00761157">
        <w:trPr>
          <w:trHeight w:val="67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3414A4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6408AF78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3C406AE8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0E5217BB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7E65256A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95477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7160" w:type="dxa"/>
            <w:vMerge w:val="restart"/>
            <w:vAlign w:val="bottom"/>
          </w:tcPr>
          <w:p w14:paraId="4309FD92" w14:textId="77777777" w:rsidR="00756845" w:rsidRPr="00D731BC" w:rsidRDefault="00756845" w:rsidP="00761157">
            <w:pPr>
              <w:spacing w:line="402" w:lineRule="exact"/>
              <w:ind w:left="20"/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Monza e Brianza, tutte le altre province Lombarde</w:t>
            </w:r>
          </w:p>
        </w:tc>
        <w:tc>
          <w:tcPr>
            <w:tcW w:w="0" w:type="dxa"/>
            <w:vAlign w:val="bottom"/>
          </w:tcPr>
          <w:p w14:paraId="7151A78C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1379E42B" w14:textId="77777777" w:rsidTr="00761157">
        <w:trPr>
          <w:trHeight w:val="31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49A40" w14:textId="77777777" w:rsidR="00756845" w:rsidRPr="00D731BC" w:rsidRDefault="00756845" w:rsidP="00761157">
            <w:pPr>
              <w:spacing w:line="319" w:lineRule="exact"/>
              <w:ind w:left="4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BERGAMO</w:t>
            </w:r>
          </w:p>
        </w:tc>
        <w:tc>
          <w:tcPr>
            <w:tcW w:w="1580" w:type="dxa"/>
            <w:vAlign w:val="bottom"/>
          </w:tcPr>
          <w:p w14:paraId="14DE70CE" w14:textId="77777777" w:rsidR="00756845" w:rsidRPr="00D731BC" w:rsidRDefault="00756845" w:rsidP="00761157">
            <w:pPr>
              <w:spacing w:line="319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905.328</w:t>
            </w:r>
          </w:p>
        </w:tc>
        <w:tc>
          <w:tcPr>
            <w:tcW w:w="1380" w:type="dxa"/>
            <w:vAlign w:val="bottom"/>
          </w:tcPr>
          <w:p w14:paraId="349A435D" w14:textId="77777777" w:rsidR="00756845" w:rsidRPr="00D731BC" w:rsidRDefault="00756845" w:rsidP="00761157">
            <w:pPr>
              <w:spacing w:line="319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943.324</w:t>
            </w:r>
          </w:p>
        </w:tc>
        <w:tc>
          <w:tcPr>
            <w:tcW w:w="1480" w:type="dxa"/>
            <w:vAlign w:val="bottom"/>
          </w:tcPr>
          <w:p w14:paraId="1D1706ED" w14:textId="77777777" w:rsidR="00756845" w:rsidRPr="00D731BC" w:rsidRDefault="00756845" w:rsidP="00761157">
            <w:pPr>
              <w:spacing w:line="319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1.056.563</w:t>
            </w:r>
          </w:p>
        </w:tc>
        <w:tc>
          <w:tcPr>
            <w:tcW w:w="1480" w:type="dxa"/>
            <w:vAlign w:val="bottom"/>
          </w:tcPr>
          <w:p w14:paraId="17717829" w14:textId="77777777" w:rsidR="00756845" w:rsidRPr="00D731BC" w:rsidRDefault="00756845" w:rsidP="00761157">
            <w:pPr>
              <w:spacing w:line="319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1.060.727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771B6A00" w14:textId="77777777" w:rsidR="00756845" w:rsidRPr="00D731BC" w:rsidRDefault="00756845" w:rsidP="00761157">
            <w:pPr>
              <w:spacing w:line="319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1.201.437</w:t>
            </w:r>
          </w:p>
        </w:tc>
        <w:tc>
          <w:tcPr>
            <w:tcW w:w="7160" w:type="dxa"/>
            <w:vMerge/>
            <w:vAlign w:val="bottom"/>
          </w:tcPr>
          <w:p w14:paraId="71BE692C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D5C1D5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DADCE62" w14:textId="77777777" w:rsidTr="00761157">
        <w:trPr>
          <w:trHeight w:val="363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330CA7" w14:textId="77777777" w:rsidR="00756845" w:rsidRPr="00D731BC" w:rsidRDefault="00756845" w:rsidP="00761157">
            <w:pPr>
              <w:ind w:left="4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BRESCIA</w:t>
            </w:r>
          </w:p>
        </w:tc>
        <w:tc>
          <w:tcPr>
            <w:tcW w:w="1580" w:type="dxa"/>
            <w:vMerge w:val="restart"/>
            <w:vAlign w:val="bottom"/>
          </w:tcPr>
          <w:p w14:paraId="2F794400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2.263.859</w:t>
            </w:r>
          </w:p>
        </w:tc>
        <w:tc>
          <w:tcPr>
            <w:tcW w:w="1380" w:type="dxa"/>
            <w:vMerge w:val="restart"/>
            <w:vAlign w:val="bottom"/>
          </w:tcPr>
          <w:p w14:paraId="5A328BF7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2.308.488</w:t>
            </w:r>
          </w:p>
        </w:tc>
        <w:tc>
          <w:tcPr>
            <w:tcW w:w="1480" w:type="dxa"/>
            <w:vMerge w:val="restart"/>
            <w:vAlign w:val="bottom"/>
          </w:tcPr>
          <w:p w14:paraId="60306602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2.480.647</w:t>
            </w:r>
          </w:p>
        </w:tc>
        <w:tc>
          <w:tcPr>
            <w:tcW w:w="1480" w:type="dxa"/>
            <w:vMerge w:val="restart"/>
            <w:vAlign w:val="bottom"/>
          </w:tcPr>
          <w:p w14:paraId="3BC64E6B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2.687.679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41BB23BB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2.808.896</w:t>
            </w:r>
          </w:p>
        </w:tc>
        <w:tc>
          <w:tcPr>
            <w:tcW w:w="7160" w:type="dxa"/>
            <w:vAlign w:val="bottom"/>
          </w:tcPr>
          <w:p w14:paraId="43569400" w14:textId="77777777" w:rsidR="00756845" w:rsidRPr="00D731BC" w:rsidRDefault="00756845" w:rsidP="00761157">
            <w:pPr>
              <w:spacing w:line="362" w:lineRule="exact"/>
              <w:ind w:left="20"/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nel corso del 2017 hanno fatto registrare il più</w:t>
            </w:r>
          </w:p>
        </w:tc>
        <w:tc>
          <w:tcPr>
            <w:tcW w:w="0" w:type="dxa"/>
            <w:vAlign w:val="bottom"/>
          </w:tcPr>
          <w:p w14:paraId="6B78A062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FB53F83" w14:textId="77777777" w:rsidTr="00761157">
        <w:trPr>
          <w:trHeight w:val="206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D345F7" w14:textId="77777777" w:rsidR="00756845" w:rsidRPr="00D731BC" w:rsidRDefault="00756845" w:rsidP="007611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580" w:type="dxa"/>
            <w:vMerge/>
            <w:vAlign w:val="bottom"/>
          </w:tcPr>
          <w:p w14:paraId="472FEFB1" w14:textId="77777777" w:rsidR="00756845" w:rsidRPr="00D731BC" w:rsidRDefault="00756845" w:rsidP="007611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80" w:type="dxa"/>
            <w:vMerge/>
            <w:vAlign w:val="bottom"/>
          </w:tcPr>
          <w:p w14:paraId="150B46C6" w14:textId="77777777" w:rsidR="00756845" w:rsidRPr="00D731BC" w:rsidRDefault="00756845" w:rsidP="007611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480" w:type="dxa"/>
            <w:vMerge/>
            <w:vAlign w:val="bottom"/>
          </w:tcPr>
          <w:p w14:paraId="6CA6DBDD" w14:textId="77777777" w:rsidR="00756845" w:rsidRPr="00D731BC" w:rsidRDefault="00756845" w:rsidP="007611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480" w:type="dxa"/>
            <w:vMerge/>
            <w:vAlign w:val="bottom"/>
          </w:tcPr>
          <w:p w14:paraId="584DA77E" w14:textId="77777777" w:rsidR="00756845" w:rsidRPr="00D731BC" w:rsidRDefault="00756845" w:rsidP="007611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361F7081" w14:textId="77777777" w:rsidR="00756845" w:rsidRPr="00D731BC" w:rsidRDefault="00756845" w:rsidP="007611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160" w:type="dxa"/>
            <w:vMerge w:val="restart"/>
            <w:vAlign w:val="bottom"/>
          </w:tcPr>
          <w:p w14:paraId="6F2BD5A2" w14:textId="77777777" w:rsidR="00756845" w:rsidRPr="00D731BC" w:rsidRDefault="00756845" w:rsidP="00761157">
            <w:pPr>
              <w:spacing w:line="402" w:lineRule="exact"/>
              <w:ind w:left="40"/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elevato numero di arrivi turistici del quinquennio.</w:t>
            </w:r>
          </w:p>
        </w:tc>
        <w:tc>
          <w:tcPr>
            <w:tcW w:w="0" w:type="dxa"/>
            <w:vAlign w:val="bottom"/>
          </w:tcPr>
          <w:p w14:paraId="7FAFA0B5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7D152240" w14:textId="77777777" w:rsidTr="00761157">
        <w:trPr>
          <w:trHeight w:val="7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22C87" w14:textId="77777777" w:rsidR="00756845" w:rsidRPr="00D731BC" w:rsidRDefault="00756845" w:rsidP="00761157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580" w:type="dxa"/>
            <w:vAlign w:val="bottom"/>
          </w:tcPr>
          <w:p w14:paraId="668309C3" w14:textId="77777777" w:rsidR="00756845" w:rsidRPr="00D731BC" w:rsidRDefault="00756845" w:rsidP="00761157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14:paraId="4C1A6C0F" w14:textId="77777777" w:rsidR="00756845" w:rsidRPr="00D731BC" w:rsidRDefault="00756845" w:rsidP="00761157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480" w:type="dxa"/>
            <w:vAlign w:val="bottom"/>
          </w:tcPr>
          <w:p w14:paraId="2CB05CB5" w14:textId="77777777" w:rsidR="00756845" w:rsidRPr="00D731BC" w:rsidRDefault="00756845" w:rsidP="00761157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480" w:type="dxa"/>
            <w:vAlign w:val="bottom"/>
          </w:tcPr>
          <w:p w14:paraId="04E15CC1" w14:textId="77777777" w:rsidR="00756845" w:rsidRPr="00D731BC" w:rsidRDefault="00756845" w:rsidP="00761157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54B01926" w14:textId="77777777" w:rsidR="00756845" w:rsidRPr="00D731BC" w:rsidRDefault="00756845" w:rsidP="00761157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7160" w:type="dxa"/>
            <w:vMerge/>
            <w:vAlign w:val="bottom"/>
          </w:tcPr>
          <w:p w14:paraId="02C1BA20" w14:textId="77777777" w:rsidR="00756845" w:rsidRPr="00D731BC" w:rsidRDefault="00756845" w:rsidP="00761157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D0DFFA4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49BC0BE" w14:textId="77777777" w:rsidTr="00761157">
        <w:trPr>
          <w:trHeight w:val="127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CFE2C5" w14:textId="77777777" w:rsidR="00756845" w:rsidRPr="00D731BC" w:rsidRDefault="00756845" w:rsidP="00761157">
            <w:pPr>
              <w:ind w:left="4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COMO</w:t>
            </w:r>
          </w:p>
        </w:tc>
        <w:tc>
          <w:tcPr>
            <w:tcW w:w="1580" w:type="dxa"/>
            <w:vMerge w:val="restart"/>
            <w:vAlign w:val="bottom"/>
          </w:tcPr>
          <w:p w14:paraId="783B5A3B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1.017.881</w:t>
            </w:r>
          </w:p>
        </w:tc>
        <w:tc>
          <w:tcPr>
            <w:tcW w:w="1380" w:type="dxa"/>
            <w:vMerge w:val="restart"/>
            <w:vAlign w:val="bottom"/>
          </w:tcPr>
          <w:p w14:paraId="18019241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997.784</w:t>
            </w:r>
          </w:p>
        </w:tc>
        <w:tc>
          <w:tcPr>
            <w:tcW w:w="1480" w:type="dxa"/>
            <w:vMerge w:val="restart"/>
            <w:vAlign w:val="bottom"/>
          </w:tcPr>
          <w:p w14:paraId="0F54952B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1.068.723</w:t>
            </w:r>
          </w:p>
        </w:tc>
        <w:tc>
          <w:tcPr>
            <w:tcW w:w="1480" w:type="dxa"/>
            <w:vMerge w:val="restart"/>
            <w:vAlign w:val="bottom"/>
          </w:tcPr>
          <w:p w14:paraId="3AEB4606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1.122.972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6EEA1EE1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1.218.598</w:t>
            </w:r>
          </w:p>
        </w:tc>
        <w:tc>
          <w:tcPr>
            <w:tcW w:w="7160" w:type="dxa"/>
            <w:vMerge/>
            <w:vAlign w:val="bottom"/>
          </w:tcPr>
          <w:p w14:paraId="26AFA19D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AD7D1E3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C178DA4" w14:textId="77777777" w:rsidTr="00761157">
        <w:trPr>
          <w:trHeight w:val="359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DF33E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bottom"/>
          </w:tcPr>
          <w:p w14:paraId="71A97088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bottom"/>
          </w:tcPr>
          <w:p w14:paraId="0C4EF789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bottom"/>
          </w:tcPr>
          <w:p w14:paraId="4C7B0C6C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bottom"/>
          </w:tcPr>
          <w:p w14:paraId="27987A48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1F97D6FA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60" w:type="dxa"/>
            <w:vMerge w:val="restart"/>
            <w:vAlign w:val="bottom"/>
          </w:tcPr>
          <w:p w14:paraId="1F1EFEDA" w14:textId="77777777" w:rsidR="00756845" w:rsidRPr="00D731BC" w:rsidRDefault="00756845" w:rsidP="00761157">
            <w:pPr>
              <w:ind w:left="20"/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La città metropolitana di Milano attira il 45,6% degli</w:t>
            </w:r>
          </w:p>
        </w:tc>
        <w:tc>
          <w:tcPr>
            <w:tcW w:w="0" w:type="dxa"/>
            <w:vAlign w:val="bottom"/>
          </w:tcPr>
          <w:p w14:paraId="0323B65C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61F142CC" w14:textId="77777777" w:rsidTr="00761157">
        <w:trPr>
          <w:trHeight w:val="198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1721E" w14:textId="77777777" w:rsidR="00756845" w:rsidRPr="00D731BC" w:rsidRDefault="00756845" w:rsidP="00761157">
            <w:pPr>
              <w:ind w:left="4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CREMONA</w:t>
            </w:r>
          </w:p>
        </w:tc>
        <w:tc>
          <w:tcPr>
            <w:tcW w:w="1580" w:type="dxa"/>
            <w:vMerge w:val="restart"/>
            <w:vAlign w:val="bottom"/>
          </w:tcPr>
          <w:p w14:paraId="12A3D9CF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175.925</w:t>
            </w:r>
          </w:p>
        </w:tc>
        <w:tc>
          <w:tcPr>
            <w:tcW w:w="1380" w:type="dxa"/>
            <w:vMerge w:val="restart"/>
            <w:vAlign w:val="bottom"/>
          </w:tcPr>
          <w:p w14:paraId="32E79A90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162.035</w:t>
            </w:r>
          </w:p>
        </w:tc>
        <w:tc>
          <w:tcPr>
            <w:tcW w:w="1480" w:type="dxa"/>
            <w:vMerge w:val="restart"/>
            <w:vAlign w:val="bottom"/>
          </w:tcPr>
          <w:p w14:paraId="7A216146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195.682</w:t>
            </w:r>
          </w:p>
        </w:tc>
        <w:tc>
          <w:tcPr>
            <w:tcW w:w="1480" w:type="dxa"/>
            <w:vMerge w:val="restart"/>
            <w:vAlign w:val="bottom"/>
          </w:tcPr>
          <w:p w14:paraId="6D9DA7E6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200.380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543F0AEE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207.149</w:t>
            </w:r>
          </w:p>
        </w:tc>
        <w:tc>
          <w:tcPr>
            <w:tcW w:w="7160" w:type="dxa"/>
            <w:vMerge/>
            <w:vAlign w:val="bottom"/>
          </w:tcPr>
          <w:p w14:paraId="1193275A" w14:textId="77777777" w:rsidR="00756845" w:rsidRPr="00D731BC" w:rsidRDefault="00756845" w:rsidP="007611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55967D5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53B4648" w14:textId="77777777" w:rsidTr="00761157">
        <w:trPr>
          <w:trHeight w:val="352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9C85F0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bottom"/>
          </w:tcPr>
          <w:p w14:paraId="32CB55BA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bottom"/>
          </w:tcPr>
          <w:p w14:paraId="3DA49F0E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bottom"/>
          </w:tcPr>
          <w:p w14:paraId="6F76B7CC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bottom"/>
          </w:tcPr>
          <w:p w14:paraId="3875F38A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200CB44D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60" w:type="dxa"/>
            <w:vAlign w:val="bottom"/>
          </w:tcPr>
          <w:p w14:paraId="226DA62C" w14:textId="77777777" w:rsidR="00756845" w:rsidRPr="00D731BC" w:rsidRDefault="00756845" w:rsidP="00761157">
            <w:pPr>
              <w:spacing w:line="352" w:lineRule="exact"/>
              <w:ind w:left="20"/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arrivi turistici, segue la provincia di Brescia con il 17%</w:t>
            </w:r>
          </w:p>
        </w:tc>
        <w:tc>
          <w:tcPr>
            <w:tcW w:w="0" w:type="dxa"/>
            <w:vAlign w:val="bottom"/>
          </w:tcPr>
          <w:p w14:paraId="638CA24D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10AC47F1" w14:textId="77777777" w:rsidTr="00761157">
        <w:trPr>
          <w:trHeight w:val="3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3F79E" w14:textId="77777777" w:rsidR="00756845" w:rsidRPr="00D731BC" w:rsidRDefault="00756845" w:rsidP="00761157">
            <w:pPr>
              <w:spacing w:line="352" w:lineRule="exact"/>
              <w:ind w:left="4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LECCO</w:t>
            </w:r>
          </w:p>
        </w:tc>
        <w:tc>
          <w:tcPr>
            <w:tcW w:w="1580" w:type="dxa"/>
            <w:vAlign w:val="bottom"/>
          </w:tcPr>
          <w:p w14:paraId="293F62D5" w14:textId="77777777" w:rsidR="00756845" w:rsidRPr="00D731BC" w:rsidRDefault="00756845" w:rsidP="00761157">
            <w:pPr>
              <w:spacing w:line="352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188.462</w:t>
            </w:r>
          </w:p>
        </w:tc>
        <w:tc>
          <w:tcPr>
            <w:tcW w:w="1380" w:type="dxa"/>
            <w:vAlign w:val="bottom"/>
          </w:tcPr>
          <w:p w14:paraId="7FBF57B9" w14:textId="77777777" w:rsidR="00756845" w:rsidRPr="00D731BC" w:rsidRDefault="00756845" w:rsidP="00761157">
            <w:pPr>
              <w:spacing w:line="352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196.309</w:t>
            </w:r>
          </w:p>
        </w:tc>
        <w:tc>
          <w:tcPr>
            <w:tcW w:w="1480" w:type="dxa"/>
            <w:vAlign w:val="bottom"/>
          </w:tcPr>
          <w:p w14:paraId="6A9545F2" w14:textId="77777777" w:rsidR="00756845" w:rsidRPr="00D731BC" w:rsidRDefault="00756845" w:rsidP="00761157">
            <w:pPr>
              <w:spacing w:line="352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225.557</w:t>
            </w:r>
          </w:p>
        </w:tc>
        <w:tc>
          <w:tcPr>
            <w:tcW w:w="1480" w:type="dxa"/>
            <w:vAlign w:val="bottom"/>
          </w:tcPr>
          <w:p w14:paraId="7BA94AEC" w14:textId="77777777" w:rsidR="00756845" w:rsidRPr="00D731BC" w:rsidRDefault="00756845" w:rsidP="00761157">
            <w:pPr>
              <w:spacing w:line="352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233.159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28AC4329" w14:textId="77777777" w:rsidR="00756845" w:rsidRPr="00D731BC" w:rsidRDefault="00756845" w:rsidP="00761157">
            <w:pPr>
              <w:spacing w:line="352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250.290</w:t>
            </w:r>
          </w:p>
        </w:tc>
        <w:tc>
          <w:tcPr>
            <w:tcW w:w="7160" w:type="dxa"/>
            <w:vAlign w:val="bottom"/>
          </w:tcPr>
          <w:p w14:paraId="73994672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30795A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4C8537C0" w14:textId="77777777" w:rsidTr="00761157">
        <w:trPr>
          <w:trHeight w:val="6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09EA6" w14:textId="77777777" w:rsidR="00756845" w:rsidRPr="00D731BC" w:rsidRDefault="00756845" w:rsidP="00761157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580" w:type="dxa"/>
            <w:vAlign w:val="bottom"/>
          </w:tcPr>
          <w:p w14:paraId="7BE325AF" w14:textId="77777777" w:rsidR="00756845" w:rsidRPr="00D731BC" w:rsidRDefault="00756845" w:rsidP="00761157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14:paraId="5429B38B" w14:textId="77777777" w:rsidR="00756845" w:rsidRPr="00D731BC" w:rsidRDefault="00756845" w:rsidP="00761157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480" w:type="dxa"/>
            <w:vAlign w:val="bottom"/>
          </w:tcPr>
          <w:p w14:paraId="5ED9B6D5" w14:textId="77777777" w:rsidR="00756845" w:rsidRPr="00D731BC" w:rsidRDefault="00756845" w:rsidP="00761157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480" w:type="dxa"/>
            <w:vAlign w:val="bottom"/>
          </w:tcPr>
          <w:p w14:paraId="6147F353" w14:textId="77777777" w:rsidR="00756845" w:rsidRPr="00D731BC" w:rsidRDefault="00756845" w:rsidP="00761157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204EB136" w14:textId="77777777" w:rsidR="00756845" w:rsidRPr="00D731BC" w:rsidRDefault="00756845" w:rsidP="00761157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7160" w:type="dxa"/>
            <w:vAlign w:val="bottom"/>
          </w:tcPr>
          <w:p w14:paraId="05F13A57" w14:textId="77777777" w:rsidR="00756845" w:rsidRPr="00D731BC" w:rsidRDefault="00756845" w:rsidP="00761157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257C74B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660DEEF6" w14:textId="77777777" w:rsidTr="00761157">
        <w:trPr>
          <w:trHeight w:val="41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B8A0BC" w14:textId="77777777" w:rsidR="00756845" w:rsidRPr="00D731BC" w:rsidRDefault="00756845" w:rsidP="00761157">
            <w:pPr>
              <w:ind w:left="4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LODI</w:t>
            </w:r>
          </w:p>
        </w:tc>
        <w:tc>
          <w:tcPr>
            <w:tcW w:w="1580" w:type="dxa"/>
            <w:vAlign w:val="bottom"/>
          </w:tcPr>
          <w:p w14:paraId="1EFB19E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142.128</w:t>
            </w:r>
          </w:p>
        </w:tc>
        <w:tc>
          <w:tcPr>
            <w:tcW w:w="1380" w:type="dxa"/>
            <w:vAlign w:val="bottom"/>
          </w:tcPr>
          <w:p w14:paraId="221E5378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141.979</w:t>
            </w:r>
          </w:p>
        </w:tc>
        <w:tc>
          <w:tcPr>
            <w:tcW w:w="1480" w:type="dxa"/>
            <w:shd w:val="clear" w:color="auto" w:fill="C6EFCE"/>
            <w:vAlign w:val="bottom"/>
          </w:tcPr>
          <w:p w14:paraId="0074E92E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152.985</w:t>
            </w:r>
          </w:p>
        </w:tc>
        <w:tc>
          <w:tcPr>
            <w:tcW w:w="1480" w:type="dxa"/>
            <w:vAlign w:val="bottom"/>
          </w:tcPr>
          <w:p w14:paraId="2022413C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135.537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D2D6520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140.408</w:t>
            </w:r>
          </w:p>
        </w:tc>
        <w:tc>
          <w:tcPr>
            <w:tcW w:w="7160" w:type="dxa"/>
            <w:vAlign w:val="bottom"/>
          </w:tcPr>
          <w:p w14:paraId="318D6929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0814AD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1D7DCE7A" w14:textId="77777777" w:rsidTr="00761157">
        <w:trPr>
          <w:trHeight w:val="6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954376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80" w:type="dxa"/>
            <w:vAlign w:val="bottom"/>
          </w:tcPr>
          <w:p w14:paraId="5C49D584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14:paraId="17910604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80" w:type="dxa"/>
            <w:shd w:val="clear" w:color="auto" w:fill="C6EFCE"/>
            <w:vAlign w:val="bottom"/>
          </w:tcPr>
          <w:p w14:paraId="31A091DC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14:paraId="7808668E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5535A48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7160" w:type="dxa"/>
            <w:vAlign w:val="bottom"/>
          </w:tcPr>
          <w:p w14:paraId="19BB705F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6D2BBDC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6B966E5" w14:textId="77777777" w:rsidTr="00761157">
        <w:trPr>
          <w:trHeight w:val="41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66D2D7" w14:textId="77777777" w:rsidR="00756845" w:rsidRPr="00D731BC" w:rsidRDefault="00756845" w:rsidP="00761157">
            <w:pPr>
              <w:ind w:left="4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MANTOVA</w:t>
            </w:r>
          </w:p>
        </w:tc>
        <w:tc>
          <w:tcPr>
            <w:tcW w:w="1580" w:type="dxa"/>
            <w:vAlign w:val="bottom"/>
          </w:tcPr>
          <w:p w14:paraId="49B38EF8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226.994</w:t>
            </w:r>
          </w:p>
        </w:tc>
        <w:tc>
          <w:tcPr>
            <w:tcW w:w="1380" w:type="dxa"/>
            <w:vAlign w:val="bottom"/>
          </w:tcPr>
          <w:p w14:paraId="0880AC85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237.399</w:t>
            </w:r>
          </w:p>
        </w:tc>
        <w:tc>
          <w:tcPr>
            <w:tcW w:w="1480" w:type="dxa"/>
            <w:vAlign w:val="bottom"/>
          </w:tcPr>
          <w:p w14:paraId="4B67176C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244.548</w:t>
            </w:r>
          </w:p>
        </w:tc>
        <w:tc>
          <w:tcPr>
            <w:tcW w:w="1480" w:type="dxa"/>
            <w:vAlign w:val="bottom"/>
          </w:tcPr>
          <w:p w14:paraId="4CFA7169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294.879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3EDDA78E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308.991</w:t>
            </w:r>
          </w:p>
        </w:tc>
        <w:tc>
          <w:tcPr>
            <w:tcW w:w="7160" w:type="dxa"/>
            <w:vAlign w:val="bottom"/>
          </w:tcPr>
          <w:p w14:paraId="5871C754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F8CC11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5E5042B9" w14:textId="77777777" w:rsidTr="00761157">
        <w:trPr>
          <w:trHeight w:val="6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AD13F1" w14:textId="77777777" w:rsidR="00756845" w:rsidRPr="00D731BC" w:rsidRDefault="00756845" w:rsidP="00761157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5920" w:type="dxa"/>
            <w:gridSpan w:val="4"/>
            <w:vAlign w:val="bottom"/>
          </w:tcPr>
          <w:p w14:paraId="57E2D998" w14:textId="77777777" w:rsidR="00756845" w:rsidRPr="00D731BC" w:rsidRDefault="00756845" w:rsidP="00761157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34C27C47" w14:textId="77777777" w:rsidR="00756845" w:rsidRPr="00D731BC" w:rsidRDefault="00756845" w:rsidP="00761157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7160" w:type="dxa"/>
            <w:vAlign w:val="bottom"/>
          </w:tcPr>
          <w:p w14:paraId="24268464" w14:textId="77777777" w:rsidR="00756845" w:rsidRPr="00D731BC" w:rsidRDefault="00756845" w:rsidP="00761157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4B1A693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44B97071" w14:textId="77777777" w:rsidTr="00761157">
        <w:trPr>
          <w:trHeight w:val="41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1C8DA5" w14:textId="77777777" w:rsidR="00756845" w:rsidRPr="00D731BC" w:rsidRDefault="00756845" w:rsidP="00761157">
            <w:pPr>
              <w:ind w:left="4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MILANO</w:t>
            </w:r>
          </w:p>
        </w:tc>
        <w:tc>
          <w:tcPr>
            <w:tcW w:w="5920" w:type="dxa"/>
            <w:gridSpan w:val="4"/>
            <w:vAlign w:val="bottom"/>
          </w:tcPr>
          <w:p w14:paraId="0A72D600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6.308.182   6.635.883   7.392.538   6.945.829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7288766B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7.552.241</w:t>
            </w:r>
          </w:p>
        </w:tc>
        <w:tc>
          <w:tcPr>
            <w:tcW w:w="7160" w:type="dxa"/>
            <w:vAlign w:val="bottom"/>
          </w:tcPr>
          <w:p w14:paraId="7833DE74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EA0472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3C96DCE2" w14:textId="77777777" w:rsidTr="00761157">
        <w:trPr>
          <w:trHeight w:val="6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1B6F9A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80" w:type="dxa"/>
            <w:vAlign w:val="bottom"/>
          </w:tcPr>
          <w:p w14:paraId="4C952489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14:paraId="10A78173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C6EFCE"/>
            </w:tcBorders>
            <w:vAlign w:val="bottom"/>
          </w:tcPr>
          <w:p w14:paraId="051DDEEA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14:paraId="65FD6B15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C6EFCE"/>
              <w:right w:val="single" w:sz="8" w:space="0" w:color="auto"/>
            </w:tcBorders>
            <w:shd w:val="clear" w:color="auto" w:fill="C6EFCE"/>
            <w:vAlign w:val="bottom"/>
          </w:tcPr>
          <w:p w14:paraId="4601E7AF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7160" w:type="dxa"/>
            <w:vAlign w:val="bottom"/>
          </w:tcPr>
          <w:p w14:paraId="5222035C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DE7B1A4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5C6DE31F" w14:textId="77777777" w:rsidTr="00761157">
        <w:trPr>
          <w:trHeight w:val="39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4B122" w14:textId="77777777" w:rsidR="00756845" w:rsidRPr="00D731BC" w:rsidRDefault="00756845" w:rsidP="00761157">
            <w:pPr>
              <w:ind w:left="4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MONZA E DELLA BRIANZA</w:t>
            </w:r>
          </w:p>
        </w:tc>
        <w:tc>
          <w:tcPr>
            <w:tcW w:w="1580" w:type="dxa"/>
            <w:vAlign w:val="bottom"/>
          </w:tcPr>
          <w:p w14:paraId="032C0F77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428.959</w:t>
            </w:r>
          </w:p>
        </w:tc>
        <w:tc>
          <w:tcPr>
            <w:tcW w:w="1380" w:type="dxa"/>
            <w:vAlign w:val="bottom"/>
          </w:tcPr>
          <w:p w14:paraId="4C59FEDB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467.779</w:t>
            </w:r>
          </w:p>
        </w:tc>
        <w:tc>
          <w:tcPr>
            <w:tcW w:w="1480" w:type="dxa"/>
            <w:shd w:val="clear" w:color="auto" w:fill="C6EFCE"/>
            <w:vAlign w:val="bottom"/>
          </w:tcPr>
          <w:p w14:paraId="3392F1FE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555.819</w:t>
            </w:r>
          </w:p>
        </w:tc>
        <w:tc>
          <w:tcPr>
            <w:tcW w:w="1480" w:type="dxa"/>
            <w:vAlign w:val="bottom"/>
          </w:tcPr>
          <w:p w14:paraId="275A78B0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474.624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4D4C27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520.596</w:t>
            </w:r>
          </w:p>
        </w:tc>
        <w:tc>
          <w:tcPr>
            <w:tcW w:w="7160" w:type="dxa"/>
            <w:vAlign w:val="bottom"/>
          </w:tcPr>
          <w:p w14:paraId="01362B5A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29CB6D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763254EB" w14:textId="77777777" w:rsidTr="00761157">
        <w:trPr>
          <w:trHeight w:val="6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F0F63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80" w:type="dxa"/>
            <w:vAlign w:val="bottom"/>
          </w:tcPr>
          <w:p w14:paraId="1CEE3982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14:paraId="7A210378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80" w:type="dxa"/>
            <w:shd w:val="clear" w:color="auto" w:fill="C6EFCE"/>
            <w:vAlign w:val="bottom"/>
          </w:tcPr>
          <w:p w14:paraId="5F8F0B3A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14:paraId="0DAE9AFF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E7CE3D4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7160" w:type="dxa"/>
            <w:vAlign w:val="bottom"/>
          </w:tcPr>
          <w:p w14:paraId="183D28E4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D566374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489098E3" w14:textId="77777777" w:rsidTr="00761157">
        <w:trPr>
          <w:trHeight w:val="41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F0BE46" w14:textId="77777777" w:rsidR="00756845" w:rsidRPr="00D731BC" w:rsidRDefault="00756845" w:rsidP="00761157">
            <w:pPr>
              <w:ind w:left="4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PAVIA</w:t>
            </w:r>
          </w:p>
        </w:tc>
        <w:tc>
          <w:tcPr>
            <w:tcW w:w="1580" w:type="dxa"/>
            <w:vAlign w:val="bottom"/>
          </w:tcPr>
          <w:p w14:paraId="45C0437E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200.289</w:t>
            </w:r>
          </w:p>
        </w:tc>
        <w:tc>
          <w:tcPr>
            <w:tcW w:w="1380" w:type="dxa"/>
            <w:vAlign w:val="bottom"/>
          </w:tcPr>
          <w:p w14:paraId="7BEA1E39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193.430</w:t>
            </w:r>
          </w:p>
        </w:tc>
        <w:tc>
          <w:tcPr>
            <w:tcW w:w="1480" w:type="dxa"/>
            <w:vAlign w:val="bottom"/>
          </w:tcPr>
          <w:p w14:paraId="5F966EA9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259.602</w:t>
            </w:r>
          </w:p>
        </w:tc>
        <w:tc>
          <w:tcPr>
            <w:tcW w:w="1480" w:type="dxa"/>
            <w:vAlign w:val="bottom"/>
          </w:tcPr>
          <w:p w14:paraId="29203046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251.450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52E8AFF7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268.697</w:t>
            </w:r>
          </w:p>
        </w:tc>
        <w:tc>
          <w:tcPr>
            <w:tcW w:w="7160" w:type="dxa"/>
            <w:vAlign w:val="bottom"/>
          </w:tcPr>
          <w:p w14:paraId="43B37BF5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A74F0D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647590EC" w14:textId="77777777" w:rsidTr="00761157">
        <w:trPr>
          <w:trHeight w:val="6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61D45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80" w:type="dxa"/>
            <w:vAlign w:val="bottom"/>
          </w:tcPr>
          <w:p w14:paraId="12DDD3FC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14:paraId="631A1E05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14:paraId="7BFE9DD9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14:paraId="71FA8D95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341681CB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7160" w:type="dxa"/>
            <w:vAlign w:val="bottom"/>
          </w:tcPr>
          <w:p w14:paraId="5E7E1B8A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6F37253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5FAF1093" w14:textId="77777777" w:rsidTr="00761157">
        <w:trPr>
          <w:trHeight w:val="41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45A579" w14:textId="77777777" w:rsidR="00756845" w:rsidRPr="00D731BC" w:rsidRDefault="00756845" w:rsidP="00761157">
            <w:pPr>
              <w:ind w:left="4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SONDRIO</w:t>
            </w:r>
          </w:p>
        </w:tc>
        <w:tc>
          <w:tcPr>
            <w:tcW w:w="1580" w:type="dxa"/>
            <w:vAlign w:val="bottom"/>
          </w:tcPr>
          <w:p w14:paraId="43E9D079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676.551</w:t>
            </w:r>
          </w:p>
        </w:tc>
        <w:tc>
          <w:tcPr>
            <w:tcW w:w="1380" w:type="dxa"/>
            <w:vAlign w:val="bottom"/>
          </w:tcPr>
          <w:p w14:paraId="7BEF90AA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689.260</w:t>
            </w:r>
          </w:p>
        </w:tc>
        <w:tc>
          <w:tcPr>
            <w:tcW w:w="1480" w:type="dxa"/>
            <w:shd w:val="clear" w:color="auto" w:fill="C6EFCE"/>
            <w:vAlign w:val="bottom"/>
          </w:tcPr>
          <w:p w14:paraId="308DBA60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731.193</w:t>
            </w:r>
          </w:p>
        </w:tc>
        <w:tc>
          <w:tcPr>
            <w:tcW w:w="1480" w:type="dxa"/>
            <w:vAlign w:val="bottom"/>
          </w:tcPr>
          <w:p w14:paraId="4833CF03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699.371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69993A4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647.923</w:t>
            </w:r>
          </w:p>
        </w:tc>
        <w:tc>
          <w:tcPr>
            <w:tcW w:w="7160" w:type="dxa"/>
            <w:vAlign w:val="bottom"/>
          </w:tcPr>
          <w:p w14:paraId="4CC19D1F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B57DFC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6F83E5F7" w14:textId="77777777" w:rsidTr="00761157">
        <w:trPr>
          <w:trHeight w:val="6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1BC40C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80" w:type="dxa"/>
            <w:vAlign w:val="bottom"/>
          </w:tcPr>
          <w:p w14:paraId="763CE8BB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14:paraId="19B94F1D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C6EFCE"/>
            </w:tcBorders>
            <w:shd w:val="clear" w:color="auto" w:fill="C6EFCE"/>
            <w:vAlign w:val="bottom"/>
          </w:tcPr>
          <w:p w14:paraId="751CC4B4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14:paraId="6BB31DEE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C6EFCE"/>
              <w:right w:val="single" w:sz="8" w:space="0" w:color="auto"/>
            </w:tcBorders>
            <w:vAlign w:val="bottom"/>
          </w:tcPr>
          <w:p w14:paraId="51902D12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7160" w:type="dxa"/>
            <w:vAlign w:val="bottom"/>
          </w:tcPr>
          <w:p w14:paraId="231DDDE3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BD618D8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496259A5" w14:textId="77777777" w:rsidTr="00761157">
        <w:trPr>
          <w:trHeight w:val="39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1A2A38" w14:textId="77777777" w:rsidR="00756845" w:rsidRPr="00D731BC" w:rsidRDefault="00756845" w:rsidP="00761157">
            <w:pPr>
              <w:ind w:left="4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VARESE</w:t>
            </w:r>
          </w:p>
        </w:tc>
        <w:tc>
          <w:tcPr>
            <w:tcW w:w="1580" w:type="dxa"/>
            <w:vAlign w:val="bottom"/>
          </w:tcPr>
          <w:p w14:paraId="30D278FE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1.077.048</w:t>
            </w:r>
          </w:p>
        </w:tc>
        <w:tc>
          <w:tcPr>
            <w:tcW w:w="1380" w:type="dxa"/>
            <w:vAlign w:val="bottom"/>
          </w:tcPr>
          <w:p w14:paraId="1578692A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1.117.905</w:t>
            </w:r>
          </w:p>
        </w:tc>
        <w:tc>
          <w:tcPr>
            <w:tcW w:w="1480" w:type="dxa"/>
            <w:vAlign w:val="bottom"/>
          </w:tcPr>
          <w:p w14:paraId="47672F46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1.275.337</w:t>
            </w:r>
          </w:p>
        </w:tc>
        <w:tc>
          <w:tcPr>
            <w:tcW w:w="1480" w:type="dxa"/>
            <w:vAlign w:val="bottom"/>
          </w:tcPr>
          <w:p w14:paraId="5C8D610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1.303.202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36D11AA5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1.432.502</w:t>
            </w:r>
          </w:p>
        </w:tc>
        <w:tc>
          <w:tcPr>
            <w:tcW w:w="7160" w:type="dxa"/>
            <w:vAlign w:val="bottom"/>
          </w:tcPr>
          <w:p w14:paraId="0EF80D80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2AAE02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1A435181" w14:textId="77777777" w:rsidTr="00761157">
        <w:trPr>
          <w:trHeight w:val="63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15DD64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2ADB25FD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344D1A86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14:paraId="0CFF68B0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EFCE"/>
            <w:vAlign w:val="bottom"/>
          </w:tcPr>
          <w:p w14:paraId="3D5FF1E4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7160" w:type="dxa"/>
            <w:vAlign w:val="bottom"/>
          </w:tcPr>
          <w:p w14:paraId="24CF9C62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BAF2C4D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3E2EA39" w14:textId="77777777" w:rsidTr="00761157">
        <w:trPr>
          <w:trHeight w:val="403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9A78F0" w14:textId="77777777" w:rsidR="00756845" w:rsidRPr="00D731BC" w:rsidRDefault="00756845" w:rsidP="00761157">
            <w:pPr>
              <w:ind w:left="4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Totale Lombardia</w:t>
            </w:r>
          </w:p>
        </w:tc>
        <w:tc>
          <w:tcPr>
            <w:tcW w:w="1580" w:type="dxa"/>
            <w:vAlign w:val="bottom"/>
          </w:tcPr>
          <w:p w14:paraId="781E5611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13.611.606</w:t>
            </w:r>
          </w:p>
        </w:tc>
        <w:tc>
          <w:tcPr>
            <w:tcW w:w="1380" w:type="dxa"/>
            <w:vAlign w:val="bottom"/>
          </w:tcPr>
          <w:p w14:paraId="3ED8C3EF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14.091.575</w:t>
            </w:r>
          </w:p>
        </w:tc>
        <w:tc>
          <w:tcPr>
            <w:tcW w:w="2960" w:type="dxa"/>
            <w:gridSpan w:val="2"/>
            <w:vAlign w:val="bottom"/>
          </w:tcPr>
          <w:p w14:paraId="1CE1881C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15.639.194 15.409.809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32F5D50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16.557.728</w:t>
            </w:r>
          </w:p>
        </w:tc>
        <w:tc>
          <w:tcPr>
            <w:tcW w:w="7160" w:type="dxa"/>
            <w:vAlign w:val="bottom"/>
          </w:tcPr>
          <w:p w14:paraId="1B1B6FF3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A2855D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4C11196D" w14:textId="77777777" w:rsidTr="00761157">
        <w:trPr>
          <w:trHeight w:val="58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405157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657D5F21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15B75DBE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3693F2F4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64DC4591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5BE17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7160" w:type="dxa"/>
            <w:vAlign w:val="bottom"/>
          </w:tcPr>
          <w:p w14:paraId="673A6034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589A1CD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</w:tbl>
    <w:p w14:paraId="47095046" w14:textId="77777777" w:rsidR="00756845" w:rsidRPr="00D731BC" w:rsidRDefault="00756845" w:rsidP="00756845">
      <w:pPr>
        <w:spacing w:line="1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1820"/>
        <w:gridCol w:w="1900"/>
        <w:gridCol w:w="1700"/>
        <w:gridCol w:w="1660"/>
        <w:gridCol w:w="1460"/>
        <w:gridCol w:w="1680"/>
        <w:gridCol w:w="30"/>
      </w:tblGrid>
      <w:tr w:rsidR="00756845" w:rsidRPr="00D731BC" w14:paraId="34BF727B" w14:textId="77777777" w:rsidTr="00761157">
        <w:trPr>
          <w:trHeight w:val="246"/>
        </w:trPr>
        <w:tc>
          <w:tcPr>
            <w:tcW w:w="8160" w:type="dxa"/>
            <w:vMerge w:val="restart"/>
            <w:vAlign w:val="bottom"/>
          </w:tcPr>
          <w:p w14:paraId="4B5979ED" w14:textId="77777777" w:rsidR="00756845" w:rsidRPr="00D731BC" w:rsidRDefault="00756845" w:rsidP="00761157">
            <w:pPr>
              <w:spacing w:line="409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Il comune di Milano ha fatto registrare nel 2017 il maggior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42A75389" w14:textId="77777777" w:rsidR="00756845" w:rsidRPr="00D731BC" w:rsidRDefault="00756845" w:rsidP="0076115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283C91D4" w14:textId="77777777" w:rsidR="00756845" w:rsidRPr="00D731BC" w:rsidRDefault="00756845" w:rsidP="0076115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36B32A70" w14:textId="77777777" w:rsidR="00756845" w:rsidRPr="00D731BC" w:rsidRDefault="00756845" w:rsidP="0076115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126FDBEA" w14:textId="77777777" w:rsidR="00756845" w:rsidRPr="00D731BC" w:rsidRDefault="00756845" w:rsidP="0076115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68544F96" w14:textId="77777777" w:rsidR="00756845" w:rsidRPr="00D731BC" w:rsidRDefault="00756845" w:rsidP="0076115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057E1473" w14:textId="77777777" w:rsidR="00756845" w:rsidRPr="00D731BC" w:rsidRDefault="00756845" w:rsidP="0076115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0E322EB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37583829" w14:textId="77777777" w:rsidTr="00761157">
        <w:trPr>
          <w:trHeight w:val="144"/>
        </w:trPr>
        <w:tc>
          <w:tcPr>
            <w:tcW w:w="8160" w:type="dxa"/>
            <w:vMerge/>
            <w:vAlign w:val="bottom"/>
          </w:tcPr>
          <w:p w14:paraId="2F979BBF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EB7AA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Arrivi</w:t>
            </w:r>
          </w:p>
        </w:tc>
        <w:tc>
          <w:tcPr>
            <w:tcW w:w="1900" w:type="dxa"/>
            <w:vMerge w:val="restart"/>
            <w:vAlign w:val="bottom"/>
          </w:tcPr>
          <w:p w14:paraId="0F18E754" w14:textId="77777777" w:rsidR="00756845" w:rsidRPr="00D731BC" w:rsidRDefault="00756845" w:rsidP="00761157">
            <w:pPr>
              <w:ind w:right="1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1700" w:type="dxa"/>
            <w:vMerge w:val="restart"/>
            <w:vAlign w:val="bottom"/>
          </w:tcPr>
          <w:p w14:paraId="496F2A93" w14:textId="77777777" w:rsidR="00756845" w:rsidRPr="00D731BC" w:rsidRDefault="00756845" w:rsidP="00761157">
            <w:pPr>
              <w:ind w:right="1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1660" w:type="dxa"/>
            <w:vMerge w:val="restart"/>
            <w:vAlign w:val="bottom"/>
          </w:tcPr>
          <w:p w14:paraId="48C137EC" w14:textId="77777777" w:rsidR="00756845" w:rsidRPr="00D731BC" w:rsidRDefault="00756845" w:rsidP="00761157">
            <w:pPr>
              <w:ind w:right="1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460" w:type="dxa"/>
            <w:vMerge w:val="restart"/>
            <w:vAlign w:val="bottom"/>
          </w:tcPr>
          <w:p w14:paraId="378B2F81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71AA2860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0" w:type="dxa"/>
            <w:vAlign w:val="bottom"/>
          </w:tcPr>
          <w:p w14:paraId="27DBD3C7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36799121" w14:textId="77777777" w:rsidTr="00761157">
        <w:trPr>
          <w:trHeight w:val="246"/>
        </w:trPr>
        <w:tc>
          <w:tcPr>
            <w:tcW w:w="8160" w:type="dxa"/>
            <w:vMerge w:val="restart"/>
            <w:vAlign w:val="bottom"/>
          </w:tcPr>
          <w:p w14:paraId="4E6F3F95" w14:textId="77777777" w:rsidR="00756845" w:rsidRPr="00D731BC" w:rsidRDefault="00756845" w:rsidP="00761157">
            <w:pPr>
              <w:spacing w:line="385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numero di arrivi, risultando addirittura più attrattivo rispetto</w:t>
            </w:r>
          </w:p>
        </w:tc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E703EF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</w:tcBorders>
            <w:vAlign w:val="bottom"/>
          </w:tcPr>
          <w:p w14:paraId="658EA244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</w:tcBorders>
            <w:vAlign w:val="bottom"/>
          </w:tcPr>
          <w:p w14:paraId="2BF3FE9E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</w:tcBorders>
            <w:vAlign w:val="bottom"/>
          </w:tcPr>
          <w:p w14:paraId="4A7BCD2A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14:paraId="0A7A8EF7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B50E1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4EA9598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54076B8E" w14:textId="77777777" w:rsidTr="00761157">
        <w:trPr>
          <w:trHeight w:val="124"/>
        </w:trPr>
        <w:tc>
          <w:tcPr>
            <w:tcW w:w="8160" w:type="dxa"/>
            <w:vMerge/>
            <w:vAlign w:val="bottom"/>
          </w:tcPr>
          <w:p w14:paraId="70C17F91" w14:textId="77777777" w:rsidR="00756845" w:rsidRPr="00D731BC" w:rsidRDefault="00756845" w:rsidP="00761157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47E30C" w14:textId="77777777" w:rsidR="00756845" w:rsidRPr="00D731BC" w:rsidRDefault="00756845" w:rsidP="00761157">
            <w:pPr>
              <w:spacing w:line="360" w:lineRule="exact"/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Comune di</w:t>
            </w:r>
          </w:p>
        </w:tc>
        <w:tc>
          <w:tcPr>
            <w:tcW w:w="1900" w:type="dxa"/>
            <w:vAlign w:val="bottom"/>
          </w:tcPr>
          <w:p w14:paraId="42DE297D" w14:textId="77777777" w:rsidR="00756845" w:rsidRPr="00D731BC" w:rsidRDefault="00756845" w:rsidP="00761157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14:paraId="5FEA69FD" w14:textId="77777777" w:rsidR="00756845" w:rsidRPr="00D731BC" w:rsidRDefault="00756845" w:rsidP="00761157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60" w:type="dxa"/>
            <w:vAlign w:val="bottom"/>
          </w:tcPr>
          <w:p w14:paraId="3EF0F6FC" w14:textId="77777777" w:rsidR="00756845" w:rsidRPr="00D731BC" w:rsidRDefault="00756845" w:rsidP="00761157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14:paraId="3D4006DA" w14:textId="77777777" w:rsidR="00756845" w:rsidRPr="00D731BC" w:rsidRDefault="00756845" w:rsidP="00761157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5C53A2D9" w14:textId="77777777" w:rsidR="00756845" w:rsidRPr="00D731BC" w:rsidRDefault="00756845" w:rsidP="00761157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F9B4DE1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9FC3220" w14:textId="77777777" w:rsidTr="00761157">
        <w:trPr>
          <w:trHeight w:val="322"/>
        </w:trPr>
        <w:tc>
          <w:tcPr>
            <w:tcW w:w="8160" w:type="dxa"/>
            <w:vAlign w:val="bottom"/>
          </w:tcPr>
          <w:p w14:paraId="3BB616FB" w14:textId="77777777" w:rsidR="00756845" w:rsidRPr="00D731BC" w:rsidRDefault="00756845" w:rsidP="00761157">
            <w:pPr>
              <w:spacing w:line="32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all’anno di EXPO2015. Oltre 1 turista su 3 sceglie la città di</w:t>
            </w: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9C6057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3128DC8C" w14:textId="77777777" w:rsidR="00756845" w:rsidRPr="00D731BC" w:rsidRDefault="00756845" w:rsidP="00761157">
            <w:pPr>
              <w:spacing w:line="322" w:lineRule="exact"/>
              <w:ind w:right="1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4.527.889</w:t>
            </w:r>
          </w:p>
        </w:tc>
        <w:tc>
          <w:tcPr>
            <w:tcW w:w="1700" w:type="dxa"/>
            <w:vAlign w:val="bottom"/>
          </w:tcPr>
          <w:p w14:paraId="07A1B2C4" w14:textId="77777777" w:rsidR="00756845" w:rsidRPr="00D731BC" w:rsidRDefault="00756845" w:rsidP="00761157">
            <w:pPr>
              <w:spacing w:line="322" w:lineRule="exact"/>
              <w:ind w:right="1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4.748.506</w:t>
            </w:r>
          </w:p>
        </w:tc>
        <w:tc>
          <w:tcPr>
            <w:tcW w:w="1660" w:type="dxa"/>
            <w:vAlign w:val="bottom"/>
          </w:tcPr>
          <w:p w14:paraId="6153BCC1" w14:textId="77777777" w:rsidR="00756845" w:rsidRPr="00D731BC" w:rsidRDefault="00756845" w:rsidP="00761157">
            <w:pPr>
              <w:spacing w:line="322" w:lineRule="exact"/>
              <w:ind w:right="1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5.290.162</w:t>
            </w:r>
          </w:p>
        </w:tc>
        <w:tc>
          <w:tcPr>
            <w:tcW w:w="1460" w:type="dxa"/>
            <w:vAlign w:val="bottom"/>
          </w:tcPr>
          <w:p w14:paraId="647D10C0" w14:textId="77777777" w:rsidR="00756845" w:rsidRPr="00D731BC" w:rsidRDefault="00756845" w:rsidP="00761157">
            <w:pPr>
              <w:spacing w:line="322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5.088.437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2CF89162" w14:textId="77777777" w:rsidR="00756845" w:rsidRPr="00D731BC" w:rsidRDefault="00756845" w:rsidP="00761157">
            <w:pPr>
              <w:spacing w:line="322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5.545.347</w:t>
            </w:r>
          </w:p>
        </w:tc>
        <w:tc>
          <w:tcPr>
            <w:tcW w:w="0" w:type="dxa"/>
            <w:vAlign w:val="bottom"/>
          </w:tcPr>
          <w:p w14:paraId="56EE2B33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0938F32" w14:textId="77777777" w:rsidTr="00761157">
        <w:trPr>
          <w:trHeight w:val="264"/>
        </w:trPr>
        <w:tc>
          <w:tcPr>
            <w:tcW w:w="8160" w:type="dxa"/>
            <w:vMerge w:val="restart"/>
            <w:vAlign w:val="bottom"/>
          </w:tcPr>
          <w:p w14:paraId="2B1BAD00" w14:textId="77777777" w:rsidR="00756845" w:rsidRPr="00D731BC" w:rsidRDefault="00756845" w:rsidP="007611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Milano (33,5% degli arrivi)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C89564" w14:textId="77777777" w:rsidR="00756845" w:rsidRPr="00D731BC" w:rsidRDefault="00756845" w:rsidP="00761157">
            <w:pPr>
              <w:spacing w:line="263" w:lineRule="exact"/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6"/>
                <w:szCs w:val="26"/>
              </w:rPr>
              <w:t>Milano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2D18069B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0DC223A8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6BDE921C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54983135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EFCE"/>
            <w:vAlign w:val="bottom"/>
          </w:tcPr>
          <w:p w14:paraId="6DA4B3F7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0" w:type="dxa"/>
            <w:vAlign w:val="bottom"/>
          </w:tcPr>
          <w:p w14:paraId="6298F248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570CB129" w14:textId="77777777" w:rsidTr="00761157">
        <w:trPr>
          <w:trHeight w:val="181"/>
        </w:trPr>
        <w:tc>
          <w:tcPr>
            <w:tcW w:w="8160" w:type="dxa"/>
            <w:vMerge/>
            <w:vAlign w:val="bottom"/>
          </w:tcPr>
          <w:p w14:paraId="57E93F3D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20" w:type="dxa"/>
            <w:vAlign w:val="bottom"/>
          </w:tcPr>
          <w:p w14:paraId="2A2BEB57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900" w:type="dxa"/>
            <w:vAlign w:val="bottom"/>
          </w:tcPr>
          <w:p w14:paraId="71F03CD2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14:paraId="285A4ACA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660" w:type="dxa"/>
            <w:vAlign w:val="bottom"/>
          </w:tcPr>
          <w:p w14:paraId="2AF3DCA9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60" w:type="dxa"/>
            <w:vAlign w:val="bottom"/>
          </w:tcPr>
          <w:p w14:paraId="6864F87D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14:paraId="049DBCFD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267E6C4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</w:tbl>
    <w:p w14:paraId="1CF5686F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DB42B71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pgSz w:w="19200" w:h="10800" w:orient="landscape"/>
          <w:pgMar w:top="377" w:right="380" w:bottom="0" w:left="300" w:header="0" w:footer="0" w:gutter="0"/>
          <w:cols w:space="720" w:equalWidth="0">
            <w:col w:w="18520"/>
          </w:cols>
        </w:sectPr>
      </w:pPr>
    </w:p>
    <w:p w14:paraId="53F33B9B" w14:textId="77777777" w:rsidR="00756845" w:rsidRPr="00D731BC" w:rsidRDefault="00756845" w:rsidP="00756845">
      <w:pPr>
        <w:spacing w:line="114" w:lineRule="exact"/>
        <w:rPr>
          <w:color w:val="000000" w:themeColor="text1"/>
          <w:sz w:val="20"/>
          <w:szCs w:val="20"/>
        </w:rPr>
      </w:pPr>
    </w:p>
    <w:p w14:paraId="354293EF" w14:textId="77777777" w:rsidR="00756845" w:rsidRPr="00D731BC" w:rsidRDefault="00756845" w:rsidP="00756845">
      <w:pPr>
        <w:ind w:left="2000"/>
        <w:rPr>
          <w:color w:val="000000" w:themeColor="text1"/>
          <w:sz w:val="20"/>
          <w:szCs w:val="20"/>
        </w:rPr>
      </w:pPr>
      <w:r w:rsidRPr="00D731BC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10</w:t>
      </w:r>
    </w:p>
    <w:p w14:paraId="5631FD82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77" w:right="380" w:bottom="0" w:left="300" w:header="0" w:footer="0" w:gutter="0"/>
          <w:cols w:space="720" w:equalWidth="0">
            <w:col w:w="18520"/>
          </w:cols>
        </w:sectPr>
      </w:pPr>
    </w:p>
    <w:p w14:paraId="56D73B38" w14:textId="77777777" w:rsidR="00756845" w:rsidRPr="00D731BC" w:rsidRDefault="00756845" w:rsidP="00756845">
      <w:pPr>
        <w:ind w:left="340"/>
        <w:rPr>
          <w:color w:val="000000" w:themeColor="text1"/>
          <w:sz w:val="20"/>
          <w:szCs w:val="20"/>
        </w:rPr>
      </w:pPr>
      <w:bookmarkStart w:id="8" w:name="page11"/>
      <w:bookmarkEnd w:id="8"/>
      <w:r w:rsidRPr="00D731BC">
        <w:rPr>
          <w:rFonts w:ascii="Tempus Sans ITC" w:eastAsia="Tempus Sans ITC" w:hAnsi="Tempus Sans ITC" w:cs="Tempus Sans ITC"/>
          <w:b/>
          <w:bCs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8480" behindDoc="1" locked="0" layoutInCell="0" allowOverlap="1" wp14:anchorId="0848D43E" wp14:editId="6D02F555">
            <wp:simplePos x="0" y="0"/>
            <wp:positionH relativeFrom="page">
              <wp:posOffset>40640</wp:posOffset>
            </wp:positionH>
            <wp:positionV relativeFrom="page">
              <wp:posOffset>0</wp:posOffset>
            </wp:positionV>
            <wp:extent cx="12072620" cy="67589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620" cy="675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56"/>
          <w:szCs w:val="56"/>
        </w:rPr>
        <w:t>Le presenze turistiche per provincia</w:t>
      </w:r>
    </w:p>
    <w:p w14:paraId="1A07A8C4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pgSz w:w="19200" w:h="10800" w:orient="landscape"/>
          <w:pgMar w:top="377" w:right="340" w:bottom="0" w:left="300" w:header="0" w:footer="0" w:gutter="0"/>
          <w:cols w:space="720" w:equalWidth="0">
            <w:col w:w="18560"/>
          </w:cols>
        </w:sectPr>
      </w:pPr>
    </w:p>
    <w:p w14:paraId="32E21D61" w14:textId="77777777" w:rsidR="00756845" w:rsidRPr="00D731BC" w:rsidRDefault="00756845" w:rsidP="00756845">
      <w:pPr>
        <w:spacing w:line="317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620"/>
        <w:gridCol w:w="1420"/>
        <w:gridCol w:w="1520"/>
        <w:gridCol w:w="1520"/>
        <w:gridCol w:w="1540"/>
      </w:tblGrid>
      <w:tr w:rsidR="00756845" w:rsidRPr="00D731BC" w14:paraId="0FEC60EB" w14:textId="77777777" w:rsidTr="00761157">
        <w:trPr>
          <w:trHeight w:val="442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78DD23B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Provincia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14:paraId="06C6D98F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14:paraId="1594F84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14:paraId="0F06620A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14:paraId="02EBD8BA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E608C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2017</w:t>
            </w:r>
          </w:p>
        </w:tc>
      </w:tr>
      <w:tr w:rsidR="00756845" w:rsidRPr="00D731BC" w14:paraId="54D62FD3" w14:textId="77777777" w:rsidTr="00761157">
        <w:trPr>
          <w:trHeight w:val="81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4EC393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3AB1E50D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55ACE6EF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6524360A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393A07F5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0122E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</w:tr>
      <w:tr w:rsidR="00756845" w:rsidRPr="00D731BC" w14:paraId="5BD4F7A0" w14:textId="77777777" w:rsidTr="00761157">
        <w:trPr>
          <w:trHeight w:val="400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F58593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BERGAMO</w:t>
            </w:r>
          </w:p>
        </w:tc>
        <w:tc>
          <w:tcPr>
            <w:tcW w:w="1620" w:type="dxa"/>
            <w:vAlign w:val="bottom"/>
          </w:tcPr>
          <w:p w14:paraId="611233AA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1.759.579</w:t>
            </w:r>
          </w:p>
        </w:tc>
        <w:tc>
          <w:tcPr>
            <w:tcW w:w="1420" w:type="dxa"/>
            <w:vAlign w:val="bottom"/>
          </w:tcPr>
          <w:p w14:paraId="1254E3BE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1.829.163</w:t>
            </w:r>
          </w:p>
        </w:tc>
        <w:tc>
          <w:tcPr>
            <w:tcW w:w="1520" w:type="dxa"/>
            <w:vAlign w:val="bottom"/>
          </w:tcPr>
          <w:p w14:paraId="5DB1A17A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2.060.564</w:t>
            </w:r>
          </w:p>
        </w:tc>
        <w:tc>
          <w:tcPr>
            <w:tcW w:w="1520" w:type="dxa"/>
            <w:vAlign w:val="bottom"/>
          </w:tcPr>
          <w:p w14:paraId="028C9AAB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2.065.670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67164153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2.294.624</w:t>
            </w:r>
          </w:p>
        </w:tc>
      </w:tr>
      <w:tr w:rsidR="00756845" w:rsidRPr="00D731BC" w14:paraId="7429E6BC" w14:textId="77777777" w:rsidTr="00761157">
        <w:trPr>
          <w:trHeight w:val="48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CAA3E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BRESCIA</w:t>
            </w:r>
          </w:p>
        </w:tc>
        <w:tc>
          <w:tcPr>
            <w:tcW w:w="1620" w:type="dxa"/>
            <w:vAlign w:val="bottom"/>
          </w:tcPr>
          <w:p w14:paraId="108BBC55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8.938.718</w:t>
            </w:r>
          </w:p>
        </w:tc>
        <w:tc>
          <w:tcPr>
            <w:tcW w:w="1420" w:type="dxa"/>
            <w:vAlign w:val="bottom"/>
          </w:tcPr>
          <w:p w14:paraId="5BC4B802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8.846.331</w:t>
            </w:r>
          </w:p>
        </w:tc>
        <w:tc>
          <w:tcPr>
            <w:tcW w:w="1520" w:type="dxa"/>
            <w:vAlign w:val="bottom"/>
          </w:tcPr>
          <w:p w14:paraId="24D4083C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9.257.806</w:t>
            </w:r>
          </w:p>
        </w:tc>
        <w:tc>
          <w:tcPr>
            <w:tcW w:w="1520" w:type="dxa"/>
            <w:vAlign w:val="bottom"/>
          </w:tcPr>
          <w:p w14:paraId="754CA1A9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10.017.216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17E2D59F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10.463.688</w:t>
            </w:r>
          </w:p>
        </w:tc>
      </w:tr>
      <w:tr w:rsidR="00756845" w:rsidRPr="00D731BC" w14:paraId="671E10C2" w14:textId="77777777" w:rsidTr="00761157">
        <w:trPr>
          <w:trHeight w:val="69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85C06C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620" w:type="dxa"/>
            <w:vAlign w:val="bottom"/>
          </w:tcPr>
          <w:p w14:paraId="5433A81B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20" w:type="dxa"/>
            <w:vAlign w:val="bottom"/>
          </w:tcPr>
          <w:p w14:paraId="5CC4E87A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14:paraId="091773E7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14:paraId="63C627C1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43EFF1DA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</w:tr>
      <w:tr w:rsidR="00756845" w:rsidRPr="00D731BC" w14:paraId="106DF374" w14:textId="77777777" w:rsidTr="00761157">
        <w:trPr>
          <w:trHeight w:val="415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75D725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COMO</w:t>
            </w:r>
          </w:p>
        </w:tc>
        <w:tc>
          <w:tcPr>
            <w:tcW w:w="1620" w:type="dxa"/>
            <w:vAlign w:val="bottom"/>
          </w:tcPr>
          <w:p w14:paraId="4ECB52CC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2.617.805</w:t>
            </w:r>
          </w:p>
        </w:tc>
        <w:tc>
          <w:tcPr>
            <w:tcW w:w="1420" w:type="dxa"/>
            <w:vAlign w:val="bottom"/>
          </w:tcPr>
          <w:p w14:paraId="69344A54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2.570.153</w:t>
            </w:r>
          </w:p>
        </w:tc>
        <w:tc>
          <w:tcPr>
            <w:tcW w:w="1520" w:type="dxa"/>
            <w:vAlign w:val="bottom"/>
          </w:tcPr>
          <w:p w14:paraId="161459C7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2.760.074</w:t>
            </w:r>
          </w:p>
        </w:tc>
        <w:tc>
          <w:tcPr>
            <w:tcW w:w="1520" w:type="dxa"/>
            <w:vAlign w:val="bottom"/>
          </w:tcPr>
          <w:p w14:paraId="25C4D1EE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2.874.038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0AB65881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3.088.807</w:t>
            </w:r>
          </w:p>
        </w:tc>
      </w:tr>
      <w:tr w:rsidR="00756845" w:rsidRPr="00D731BC" w14:paraId="5108DEC5" w14:textId="77777777" w:rsidTr="00761157">
        <w:trPr>
          <w:trHeight w:val="483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217185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CREMONA</w:t>
            </w:r>
          </w:p>
        </w:tc>
        <w:tc>
          <w:tcPr>
            <w:tcW w:w="1620" w:type="dxa"/>
            <w:vAlign w:val="bottom"/>
          </w:tcPr>
          <w:p w14:paraId="4F0CE6F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325.365</w:t>
            </w:r>
          </w:p>
        </w:tc>
        <w:tc>
          <w:tcPr>
            <w:tcW w:w="1420" w:type="dxa"/>
            <w:vAlign w:val="bottom"/>
          </w:tcPr>
          <w:p w14:paraId="3D06526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305.298</w:t>
            </w:r>
          </w:p>
        </w:tc>
        <w:tc>
          <w:tcPr>
            <w:tcW w:w="1520" w:type="dxa"/>
            <w:vAlign w:val="bottom"/>
          </w:tcPr>
          <w:p w14:paraId="3694E342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351.652</w:t>
            </w:r>
          </w:p>
        </w:tc>
        <w:tc>
          <w:tcPr>
            <w:tcW w:w="1520" w:type="dxa"/>
            <w:vAlign w:val="bottom"/>
          </w:tcPr>
          <w:p w14:paraId="08DF35A5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352.325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7619A62C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359.016</w:t>
            </w:r>
          </w:p>
        </w:tc>
      </w:tr>
      <w:tr w:rsidR="00756845" w:rsidRPr="00D731BC" w14:paraId="7FA3FFF4" w14:textId="77777777" w:rsidTr="00761157">
        <w:trPr>
          <w:trHeight w:val="48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56FDE9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LECCO</w:t>
            </w:r>
          </w:p>
        </w:tc>
        <w:tc>
          <w:tcPr>
            <w:tcW w:w="1620" w:type="dxa"/>
            <w:vAlign w:val="bottom"/>
          </w:tcPr>
          <w:p w14:paraId="1057C564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509.900</w:t>
            </w:r>
          </w:p>
        </w:tc>
        <w:tc>
          <w:tcPr>
            <w:tcW w:w="1420" w:type="dxa"/>
            <w:vAlign w:val="bottom"/>
          </w:tcPr>
          <w:p w14:paraId="123C3678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489.037</w:t>
            </w:r>
          </w:p>
        </w:tc>
        <w:tc>
          <w:tcPr>
            <w:tcW w:w="1520" w:type="dxa"/>
            <w:vAlign w:val="bottom"/>
          </w:tcPr>
          <w:p w14:paraId="2B02425B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534.291</w:t>
            </w:r>
          </w:p>
        </w:tc>
        <w:tc>
          <w:tcPr>
            <w:tcW w:w="1520" w:type="dxa"/>
            <w:vAlign w:val="bottom"/>
          </w:tcPr>
          <w:p w14:paraId="10B86FB5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560.384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0EA233A5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601.955</w:t>
            </w:r>
          </w:p>
        </w:tc>
      </w:tr>
      <w:tr w:rsidR="00756845" w:rsidRPr="00D731BC" w14:paraId="6ABE4557" w14:textId="77777777" w:rsidTr="00761157">
        <w:trPr>
          <w:trHeight w:val="483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F2AA0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LODI</w:t>
            </w:r>
          </w:p>
        </w:tc>
        <w:tc>
          <w:tcPr>
            <w:tcW w:w="1620" w:type="dxa"/>
            <w:vAlign w:val="bottom"/>
          </w:tcPr>
          <w:p w14:paraId="6233270C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207.882</w:t>
            </w:r>
          </w:p>
        </w:tc>
        <w:tc>
          <w:tcPr>
            <w:tcW w:w="1420" w:type="dxa"/>
            <w:vAlign w:val="bottom"/>
          </w:tcPr>
          <w:p w14:paraId="5F6DD8EA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214.858</w:t>
            </w:r>
          </w:p>
        </w:tc>
        <w:tc>
          <w:tcPr>
            <w:tcW w:w="1520" w:type="dxa"/>
            <w:vAlign w:val="bottom"/>
          </w:tcPr>
          <w:p w14:paraId="142775E2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205.486</w:t>
            </w:r>
          </w:p>
        </w:tc>
        <w:tc>
          <w:tcPr>
            <w:tcW w:w="1520" w:type="dxa"/>
            <w:vAlign w:val="bottom"/>
          </w:tcPr>
          <w:p w14:paraId="48E20FA8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206.432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237F6E7C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220.201</w:t>
            </w:r>
          </w:p>
        </w:tc>
      </w:tr>
      <w:tr w:rsidR="00756845" w:rsidRPr="00D731BC" w14:paraId="38692067" w14:textId="77777777" w:rsidTr="00761157">
        <w:trPr>
          <w:trHeight w:val="483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770096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MANTOVA</w:t>
            </w:r>
          </w:p>
        </w:tc>
        <w:tc>
          <w:tcPr>
            <w:tcW w:w="1620" w:type="dxa"/>
            <w:vAlign w:val="bottom"/>
          </w:tcPr>
          <w:p w14:paraId="105E3623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508.203</w:t>
            </w:r>
          </w:p>
        </w:tc>
        <w:tc>
          <w:tcPr>
            <w:tcW w:w="1420" w:type="dxa"/>
            <w:vAlign w:val="bottom"/>
          </w:tcPr>
          <w:p w14:paraId="094FA6AC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526.818</w:t>
            </w:r>
          </w:p>
        </w:tc>
        <w:tc>
          <w:tcPr>
            <w:tcW w:w="1520" w:type="dxa"/>
            <w:vAlign w:val="bottom"/>
          </w:tcPr>
          <w:p w14:paraId="4FB9D2A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525.091</w:t>
            </w:r>
          </w:p>
        </w:tc>
        <w:tc>
          <w:tcPr>
            <w:tcW w:w="1520" w:type="dxa"/>
            <w:vAlign w:val="bottom"/>
          </w:tcPr>
          <w:p w14:paraId="26D4078C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602.619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2F325163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626.264</w:t>
            </w:r>
          </w:p>
        </w:tc>
      </w:tr>
      <w:tr w:rsidR="00756845" w:rsidRPr="00D731BC" w14:paraId="6263889D" w14:textId="77777777" w:rsidTr="00761157">
        <w:trPr>
          <w:trHeight w:val="68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CD64D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620" w:type="dxa"/>
            <w:vAlign w:val="bottom"/>
          </w:tcPr>
          <w:p w14:paraId="6B861B5E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20" w:type="dxa"/>
            <w:vAlign w:val="bottom"/>
          </w:tcPr>
          <w:p w14:paraId="12D4C55C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C6EFCE"/>
            </w:tcBorders>
            <w:vAlign w:val="bottom"/>
          </w:tcPr>
          <w:p w14:paraId="07A41698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14:paraId="3D03733A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C6EFCE"/>
              <w:right w:val="single" w:sz="8" w:space="0" w:color="auto"/>
            </w:tcBorders>
            <w:shd w:val="clear" w:color="auto" w:fill="C6EFCE"/>
            <w:vAlign w:val="bottom"/>
          </w:tcPr>
          <w:p w14:paraId="48683FC7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</w:tr>
      <w:tr w:rsidR="00756845" w:rsidRPr="00D731BC" w14:paraId="25F2A4E3" w14:textId="77777777" w:rsidTr="00761157">
        <w:trPr>
          <w:trHeight w:val="39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CC847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MILANO</w:t>
            </w:r>
          </w:p>
        </w:tc>
        <w:tc>
          <w:tcPr>
            <w:tcW w:w="1620" w:type="dxa"/>
            <w:vAlign w:val="bottom"/>
          </w:tcPr>
          <w:p w14:paraId="111C0C16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13.598.591</w:t>
            </w:r>
          </w:p>
        </w:tc>
        <w:tc>
          <w:tcPr>
            <w:tcW w:w="1420" w:type="dxa"/>
            <w:vAlign w:val="bottom"/>
          </w:tcPr>
          <w:p w14:paraId="7C08559F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13.839.456</w:t>
            </w:r>
          </w:p>
        </w:tc>
        <w:tc>
          <w:tcPr>
            <w:tcW w:w="1520" w:type="dxa"/>
            <w:shd w:val="clear" w:color="auto" w:fill="C6EFCE"/>
            <w:vAlign w:val="bottom"/>
          </w:tcPr>
          <w:p w14:paraId="66C9A65A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15.850.544</w:t>
            </w:r>
          </w:p>
        </w:tc>
        <w:tc>
          <w:tcPr>
            <w:tcW w:w="1520" w:type="dxa"/>
            <w:vAlign w:val="bottom"/>
          </w:tcPr>
          <w:p w14:paraId="60FFB29F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14.429.660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C745521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15.468.199</w:t>
            </w:r>
          </w:p>
        </w:tc>
      </w:tr>
      <w:tr w:rsidR="00756845" w:rsidRPr="00D731BC" w14:paraId="23B02CF3" w14:textId="77777777" w:rsidTr="00761157">
        <w:trPr>
          <w:trHeight w:val="6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AC6065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620" w:type="dxa"/>
            <w:vAlign w:val="bottom"/>
          </w:tcPr>
          <w:p w14:paraId="37FAEAEB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20" w:type="dxa"/>
            <w:vAlign w:val="bottom"/>
          </w:tcPr>
          <w:p w14:paraId="30130640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C6EFCE"/>
            </w:tcBorders>
            <w:shd w:val="clear" w:color="auto" w:fill="C6EFCE"/>
            <w:vAlign w:val="bottom"/>
          </w:tcPr>
          <w:p w14:paraId="64E386A9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14:paraId="07B1F131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C6EFCE"/>
              <w:right w:val="single" w:sz="8" w:space="0" w:color="auto"/>
            </w:tcBorders>
            <w:vAlign w:val="bottom"/>
          </w:tcPr>
          <w:p w14:paraId="507E9893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</w:tr>
      <w:tr w:rsidR="00756845" w:rsidRPr="00D731BC" w14:paraId="49471F44" w14:textId="77777777" w:rsidTr="00761157">
        <w:trPr>
          <w:trHeight w:val="39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B92F2F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MONZA E DELLA BRIANZA</w:t>
            </w:r>
          </w:p>
        </w:tc>
        <w:tc>
          <w:tcPr>
            <w:tcW w:w="1620" w:type="dxa"/>
            <w:vAlign w:val="bottom"/>
          </w:tcPr>
          <w:p w14:paraId="3353EDC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713.732</w:t>
            </w:r>
          </w:p>
        </w:tc>
        <w:tc>
          <w:tcPr>
            <w:tcW w:w="1420" w:type="dxa"/>
            <w:vAlign w:val="bottom"/>
          </w:tcPr>
          <w:p w14:paraId="35D68F24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798.448</w:t>
            </w:r>
          </w:p>
        </w:tc>
        <w:tc>
          <w:tcPr>
            <w:tcW w:w="1520" w:type="dxa"/>
            <w:vAlign w:val="bottom"/>
          </w:tcPr>
          <w:p w14:paraId="033E1E5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1.000.990</w:t>
            </w:r>
          </w:p>
        </w:tc>
        <w:tc>
          <w:tcPr>
            <w:tcW w:w="1520" w:type="dxa"/>
            <w:vAlign w:val="bottom"/>
          </w:tcPr>
          <w:p w14:paraId="011F97C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897.637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340F47ED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1.022.753</w:t>
            </w:r>
          </w:p>
        </w:tc>
      </w:tr>
      <w:tr w:rsidR="00756845" w:rsidRPr="00D731BC" w14:paraId="429C1DE3" w14:textId="77777777" w:rsidTr="00761157">
        <w:trPr>
          <w:trHeight w:val="6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874809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620" w:type="dxa"/>
            <w:vAlign w:val="bottom"/>
          </w:tcPr>
          <w:p w14:paraId="08E358A4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20" w:type="dxa"/>
            <w:vAlign w:val="bottom"/>
          </w:tcPr>
          <w:p w14:paraId="14CC371D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C6EFCE"/>
            </w:tcBorders>
            <w:vAlign w:val="bottom"/>
          </w:tcPr>
          <w:p w14:paraId="796B1B77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14:paraId="1D098C75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C6EFCE"/>
              <w:right w:val="single" w:sz="8" w:space="0" w:color="auto"/>
            </w:tcBorders>
            <w:shd w:val="clear" w:color="auto" w:fill="C6EFCE"/>
            <w:vAlign w:val="bottom"/>
          </w:tcPr>
          <w:p w14:paraId="125E3175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</w:tr>
      <w:tr w:rsidR="00756845" w:rsidRPr="00D731BC" w14:paraId="7617D48A" w14:textId="77777777" w:rsidTr="00761157">
        <w:trPr>
          <w:trHeight w:val="39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3352C5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PAVIA</w:t>
            </w:r>
          </w:p>
        </w:tc>
        <w:tc>
          <w:tcPr>
            <w:tcW w:w="1620" w:type="dxa"/>
            <w:vAlign w:val="bottom"/>
          </w:tcPr>
          <w:p w14:paraId="1DFB5072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420.584</w:t>
            </w:r>
          </w:p>
        </w:tc>
        <w:tc>
          <w:tcPr>
            <w:tcW w:w="1420" w:type="dxa"/>
            <w:vAlign w:val="bottom"/>
          </w:tcPr>
          <w:p w14:paraId="4D49E913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402.019</w:t>
            </w:r>
          </w:p>
        </w:tc>
        <w:tc>
          <w:tcPr>
            <w:tcW w:w="1520" w:type="dxa"/>
            <w:shd w:val="clear" w:color="auto" w:fill="C6EFCE"/>
            <w:vAlign w:val="bottom"/>
          </w:tcPr>
          <w:p w14:paraId="277F5891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563.609</w:t>
            </w:r>
          </w:p>
        </w:tc>
        <w:tc>
          <w:tcPr>
            <w:tcW w:w="1520" w:type="dxa"/>
            <w:vAlign w:val="bottom"/>
          </w:tcPr>
          <w:p w14:paraId="5B758445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505.313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66043DA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535.222</w:t>
            </w:r>
          </w:p>
        </w:tc>
      </w:tr>
      <w:tr w:rsidR="00756845" w:rsidRPr="00D731BC" w14:paraId="21919B0E" w14:textId="77777777" w:rsidTr="00761157">
        <w:trPr>
          <w:trHeight w:val="6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1A3E1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620" w:type="dxa"/>
            <w:vAlign w:val="bottom"/>
          </w:tcPr>
          <w:p w14:paraId="70389805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20" w:type="dxa"/>
            <w:vAlign w:val="bottom"/>
          </w:tcPr>
          <w:p w14:paraId="462CFB3E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20" w:type="dxa"/>
            <w:shd w:val="clear" w:color="auto" w:fill="C6EFCE"/>
            <w:vAlign w:val="bottom"/>
          </w:tcPr>
          <w:p w14:paraId="46AF4414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14:paraId="4CD382D7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94F4832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</w:tr>
      <w:tr w:rsidR="00756845" w:rsidRPr="00D731BC" w14:paraId="03FAD5BB" w14:textId="77777777" w:rsidTr="00761157">
        <w:trPr>
          <w:trHeight w:val="41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F62959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SONDRIO</w:t>
            </w:r>
          </w:p>
        </w:tc>
        <w:tc>
          <w:tcPr>
            <w:tcW w:w="1620" w:type="dxa"/>
            <w:vAlign w:val="bottom"/>
          </w:tcPr>
          <w:p w14:paraId="239D1D31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2.488.335</w:t>
            </w:r>
          </w:p>
        </w:tc>
        <w:tc>
          <w:tcPr>
            <w:tcW w:w="1420" w:type="dxa"/>
            <w:vAlign w:val="bottom"/>
          </w:tcPr>
          <w:p w14:paraId="5D759CD1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2.532.747</w:t>
            </w:r>
          </w:p>
        </w:tc>
        <w:tc>
          <w:tcPr>
            <w:tcW w:w="1520" w:type="dxa"/>
            <w:shd w:val="clear" w:color="auto" w:fill="C6EFCE"/>
            <w:vAlign w:val="bottom"/>
          </w:tcPr>
          <w:p w14:paraId="040DEABA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2.560.082</w:t>
            </w:r>
          </w:p>
        </w:tc>
        <w:tc>
          <w:tcPr>
            <w:tcW w:w="1520" w:type="dxa"/>
            <w:vAlign w:val="bottom"/>
          </w:tcPr>
          <w:p w14:paraId="24F28B28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2.456.610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7D1501B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2.320.525</w:t>
            </w:r>
          </w:p>
        </w:tc>
      </w:tr>
      <w:tr w:rsidR="00756845" w:rsidRPr="00D731BC" w14:paraId="203ECCDC" w14:textId="77777777" w:rsidTr="00761157">
        <w:trPr>
          <w:trHeight w:val="6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62A12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620" w:type="dxa"/>
            <w:vAlign w:val="bottom"/>
          </w:tcPr>
          <w:p w14:paraId="40E8C4CA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20" w:type="dxa"/>
            <w:vAlign w:val="bottom"/>
          </w:tcPr>
          <w:p w14:paraId="3CD24177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C6EFCE"/>
            </w:tcBorders>
            <w:shd w:val="clear" w:color="auto" w:fill="C6EFCE"/>
            <w:vAlign w:val="bottom"/>
          </w:tcPr>
          <w:p w14:paraId="69264207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14:paraId="7BBFF18A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C6EFCE"/>
              <w:right w:val="single" w:sz="8" w:space="0" w:color="auto"/>
            </w:tcBorders>
            <w:vAlign w:val="bottom"/>
          </w:tcPr>
          <w:p w14:paraId="0DA223A9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</w:tr>
      <w:tr w:rsidR="00756845" w:rsidRPr="00D731BC" w14:paraId="29E2027D" w14:textId="77777777" w:rsidTr="00761157">
        <w:trPr>
          <w:trHeight w:val="39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5CBD2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VARESE</w:t>
            </w:r>
          </w:p>
        </w:tc>
        <w:tc>
          <w:tcPr>
            <w:tcW w:w="1620" w:type="dxa"/>
            <w:vAlign w:val="bottom"/>
          </w:tcPr>
          <w:p w14:paraId="24A8FE19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1.871.946</w:t>
            </w:r>
          </w:p>
        </w:tc>
        <w:tc>
          <w:tcPr>
            <w:tcW w:w="1420" w:type="dxa"/>
            <w:vAlign w:val="bottom"/>
          </w:tcPr>
          <w:p w14:paraId="0228D183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1.939.351</w:t>
            </w:r>
          </w:p>
        </w:tc>
        <w:tc>
          <w:tcPr>
            <w:tcW w:w="1520" w:type="dxa"/>
            <w:vAlign w:val="bottom"/>
          </w:tcPr>
          <w:p w14:paraId="72FA4C8E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2.187.051</w:t>
            </w:r>
          </w:p>
        </w:tc>
        <w:tc>
          <w:tcPr>
            <w:tcW w:w="1520" w:type="dxa"/>
            <w:vAlign w:val="bottom"/>
          </w:tcPr>
          <w:p w14:paraId="0757C5C0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2.226.192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4D49F8FE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2.384.706</w:t>
            </w:r>
          </w:p>
        </w:tc>
      </w:tr>
      <w:tr w:rsidR="00756845" w:rsidRPr="00D731BC" w14:paraId="32F28D46" w14:textId="77777777" w:rsidTr="00761157">
        <w:trPr>
          <w:trHeight w:val="62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86438F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5FDAB018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63A27F2E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6BF5E837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53DA8462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EFCE"/>
            <w:vAlign w:val="bottom"/>
          </w:tcPr>
          <w:p w14:paraId="01158DEE" w14:textId="77777777" w:rsidR="00756845" w:rsidRPr="00D731BC" w:rsidRDefault="00756845" w:rsidP="00761157">
            <w:pPr>
              <w:rPr>
                <w:color w:val="000000" w:themeColor="text1"/>
                <w:sz w:val="5"/>
                <w:szCs w:val="5"/>
              </w:rPr>
            </w:pPr>
          </w:p>
        </w:tc>
      </w:tr>
      <w:tr w:rsidR="00756845" w:rsidRPr="00D731BC" w14:paraId="2BB26548" w14:textId="77777777" w:rsidTr="00761157">
        <w:trPr>
          <w:trHeight w:val="40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22778C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Totale Lombardia</w:t>
            </w:r>
          </w:p>
        </w:tc>
        <w:tc>
          <w:tcPr>
            <w:tcW w:w="1620" w:type="dxa"/>
            <w:vAlign w:val="bottom"/>
          </w:tcPr>
          <w:p w14:paraId="2B50EEEB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33.960.640</w:t>
            </w:r>
          </w:p>
        </w:tc>
        <w:tc>
          <w:tcPr>
            <w:tcW w:w="1420" w:type="dxa"/>
            <w:vAlign w:val="bottom"/>
          </w:tcPr>
          <w:p w14:paraId="5AEA8047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34.293.679</w:t>
            </w:r>
          </w:p>
        </w:tc>
        <w:tc>
          <w:tcPr>
            <w:tcW w:w="1520" w:type="dxa"/>
            <w:vAlign w:val="bottom"/>
          </w:tcPr>
          <w:p w14:paraId="71481040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37.857.240</w:t>
            </w:r>
          </w:p>
        </w:tc>
        <w:tc>
          <w:tcPr>
            <w:tcW w:w="1520" w:type="dxa"/>
            <w:vAlign w:val="bottom"/>
          </w:tcPr>
          <w:p w14:paraId="74A45158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37.194.096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ED1A4F6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39.385.960</w:t>
            </w:r>
          </w:p>
        </w:tc>
      </w:tr>
      <w:tr w:rsidR="00756845" w:rsidRPr="00D731BC" w14:paraId="1C359C5D" w14:textId="77777777" w:rsidTr="00761157">
        <w:trPr>
          <w:trHeight w:val="5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E454EB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539AAC70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6FD62245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04EDAC41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2CF5DE68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1F65F" w14:textId="77777777" w:rsidR="00756845" w:rsidRPr="00D731BC" w:rsidRDefault="00756845" w:rsidP="00761157">
            <w:pPr>
              <w:rPr>
                <w:color w:val="000000" w:themeColor="text1"/>
                <w:sz w:val="4"/>
                <w:szCs w:val="4"/>
              </w:rPr>
            </w:pPr>
          </w:p>
        </w:tc>
      </w:tr>
    </w:tbl>
    <w:p w14:paraId="4FBC6D62" w14:textId="77777777" w:rsidR="00756845" w:rsidRPr="00D731BC" w:rsidRDefault="00756845" w:rsidP="00756845">
      <w:pPr>
        <w:spacing w:line="20" w:lineRule="exact"/>
        <w:rPr>
          <w:color w:val="000000" w:themeColor="text1"/>
          <w:sz w:val="20"/>
          <w:szCs w:val="20"/>
        </w:rPr>
      </w:pPr>
      <w:r w:rsidRPr="00D731BC">
        <w:rPr>
          <w:color w:val="000000" w:themeColor="text1"/>
          <w:sz w:val="20"/>
          <w:szCs w:val="20"/>
        </w:rPr>
        <w:br w:type="column"/>
      </w:r>
    </w:p>
    <w:p w14:paraId="0ABD1B07" w14:textId="77777777" w:rsidR="00756845" w:rsidRPr="00D731BC" w:rsidRDefault="00756845" w:rsidP="00756845">
      <w:pPr>
        <w:spacing w:line="372" w:lineRule="exact"/>
        <w:rPr>
          <w:color w:val="000000" w:themeColor="text1"/>
          <w:sz w:val="20"/>
          <w:szCs w:val="20"/>
        </w:rPr>
      </w:pPr>
    </w:p>
    <w:p w14:paraId="13C28787" w14:textId="77777777" w:rsidR="00756845" w:rsidRPr="00D731BC" w:rsidRDefault="00756845" w:rsidP="00756845">
      <w:pPr>
        <w:ind w:right="40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Il 2015 rimane l’anno record per presenze turistiche</w:t>
      </w:r>
    </w:p>
    <w:p w14:paraId="28D6116C" w14:textId="77777777" w:rsidR="00756845" w:rsidRPr="00D731BC" w:rsidRDefault="00756845" w:rsidP="00756845">
      <w:pPr>
        <w:spacing w:line="224" w:lineRule="auto"/>
        <w:ind w:left="260" w:right="300" w:firstLine="248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sul territorio provinciale per Milano, Pavia e Sondrio. Tutte le altre province nel 2017 hanno fatto registrare il maggior numero di presenze.</w:t>
      </w:r>
    </w:p>
    <w:p w14:paraId="37672BBC" w14:textId="77777777" w:rsidR="00756845" w:rsidRPr="00D731BC" w:rsidRDefault="00756845" w:rsidP="00756845">
      <w:pPr>
        <w:spacing w:line="175" w:lineRule="exact"/>
        <w:rPr>
          <w:color w:val="000000" w:themeColor="text1"/>
          <w:sz w:val="20"/>
          <w:szCs w:val="20"/>
        </w:rPr>
      </w:pPr>
    </w:p>
    <w:p w14:paraId="0C059A6D" w14:textId="77777777" w:rsidR="00756845" w:rsidRPr="00D731BC" w:rsidRDefault="00756845" w:rsidP="00756845">
      <w:pPr>
        <w:spacing w:line="224" w:lineRule="auto"/>
        <w:ind w:left="80" w:right="60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La Città metropolitana di Milano e la provincia di Brescia insieme contano oltre il 66% delle presenze turistiche della Lombardia</w:t>
      </w:r>
    </w:p>
    <w:p w14:paraId="4E01F3E1" w14:textId="77777777" w:rsidR="00756845" w:rsidRPr="00D731BC" w:rsidRDefault="00756845" w:rsidP="00756845">
      <w:pPr>
        <w:spacing w:line="3951" w:lineRule="exact"/>
        <w:rPr>
          <w:color w:val="000000" w:themeColor="text1"/>
          <w:sz w:val="20"/>
          <w:szCs w:val="20"/>
        </w:rPr>
      </w:pPr>
    </w:p>
    <w:p w14:paraId="3BF5E5FD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77" w:right="340" w:bottom="0" w:left="300" w:header="0" w:footer="0" w:gutter="0"/>
          <w:cols w:num="2" w:space="720" w:equalWidth="0">
            <w:col w:w="11360" w:space="280"/>
            <w:col w:w="6920"/>
          </w:cols>
        </w:sectPr>
      </w:pPr>
    </w:p>
    <w:p w14:paraId="63850049" w14:textId="77777777" w:rsidR="00756845" w:rsidRPr="00D731BC" w:rsidRDefault="00756845" w:rsidP="00756845">
      <w:pPr>
        <w:spacing w:line="1" w:lineRule="exact"/>
        <w:rPr>
          <w:color w:val="000000" w:themeColor="text1"/>
          <w:sz w:val="20"/>
          <w:szCs w:val="20"/>
        </w:rPr>
      </w:pPr>
    </w:p>
    <w:p w14:paraId="0068E783" w14:textId="77777777" w:rsidR="00756845" w:rsidRPr="00D731BC" w:rsidRDefault="00756845" w:rsidP="00756845">
      <w:pPr>
        <w:spacing w:line="223" w:lineRule="auto"/>
        <w:jc w:val="center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Il comune di Milano ha fatto registrare nel 2017 il record per presenze turistiche, superando l’anno di Expo 2015. Il comune di Milano raccoglie il 30% delle presenze turistiche lombarde</w:t>
      </w:r>
    </w:p>
    <w:p w14:paraId="53862AC9" w14:textId="77777777" w:rsidR="00756845" w:rsidRPr="00D731BC" w:rsidRDefault="00756845" w:rsidP="00756845">
      <w:pPr>
        <w:spacing w:line="20" w:lineRule="exact"/>
        <w:rPr>
          <w:color w:val="000000" w:themeColor="text1"/>
          <w:sz w:val="20"/>
          <w:szCs w:val="20"/>
        </w:rPr>
      </w:pPr>
      <w:r w:rsidRPr="00D731BC">
        <w:rPr>
          <w:color w:val="000000" w:themeColor="text1"/>
          <w:sz w:val="20"/>
          <w:szCs w:val="20"/>
        </w:rPr>
        <w:br w:type="column"/>
      </w:r>
    </w:p>
    <w:p w14:paraId="5D244294" w14:textId="77777777" w:rsidR="00756845" w:rsidRPr="00D731BC" w:rsidRDefault="00756845" w:rsidP="00756845">
      <w:pPr>
        <w:spacing w:line="1" w:lineRule="exact"/>
        <w:rPr>
          <w:color w:val="000000" w:themeColor="text1"/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840"/>
        <w:gridCol w:w="1740"/>
        <w:gridCol w:w="1600"/>
        <w:gridCol w:w="1520"/>
        <w:gridCol w:w="1700"/>
        <w:gridCol w:w="30"/>
      </w:tblGrid>
      <w:tr w:rsidR="00756845" w:rsidRPr="00D731BC" w14:paraId="471B8F32" w14:textId="77777777" w:rsidTr="00761157">
        <w:trPr>
          <w:trHeight w:val="39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31AFCA9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Presenze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14:paraId="4D5BB184" w14:textId="77777777" w:rsidR="00756845" w:rsidRPr="00D731BC" w:rsidRDefault="00756845" w:rsidP="00761157">
            <w:pPr>
              <w:ind w:right="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14:paraId="51B5F1CA" w14:textId="77777777" w:rsidR="00756845" w:rsidRPr="00D731BC" w:rsidRDefault="00756845" w:rsidP="00761157">
            <w:pPr>
              <w:ind w:right="1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14:paraId="4C09AE3F" w14:textId="77777777" w:rsidR="00756845" w:rsidRPr="00D731BC" w:rsidRDefault="00756845" w:rsidP="00761157">
            <w:pPr>
              <w:ind w:right="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14:paraId="2A6E74E4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8705AC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0" w:type="dxa"/>
            <w:vAlign w:val="bottom"/>
          </w:tcPr>
          <w:p w14:paraId="58F19630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3989EC1B" w14:textId="77777777" w:rsidTr="00761157">
        <w:trPr>
          <w:trHeight w:val="2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515040" w14:textId="77777777" w:rsidR="00756845" w:rsidRPr="00D731BC" w:rsidRDefault="00756845" w:rsidP="0076115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55806DFB" w14:textId="77777777" w:rsidR="00756845" w:rsidRPr="00D731BC" w:rsidRDefault="00756845" w:rsidP="0076115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3B082202" w14:textId="77777777" w:rsidR="00756845" w:rsidRPr="00D731BC" w:rsidRDefault="00756845" w:rsidP="0076115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420D68D0" w14:textId="77777777" w:rsidR="00756845" w:rsidRPr="00D731BC" w:rsidRDefault="00756845" w:rsidP="0076115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177AD559" w14:textId="77777777" w:rsidR="00756845" w:rsidRPr="00D731BC" w:rsidRDefault="00756845" w:rsidP="0076115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76C61" w14:textId="77777777" w:rsidR="00756845" w:rsidRPr="00D731BC" w:rsidRDefault="00756845" w:rsidP="0076115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AE5B627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18DDEE2B" w14:textId="77777777" w:rsidTr="00761157">
        <w:trPr>
          <w:trHeight w:val="33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339DE6" w14:textId="77777777" w:rsidR="00756845" w:rsidRPr="00D731BC" w:rsidRDefault="00756845" w:rsidP="00761157">
            <w:pPr>
              <w:spacing w:line="338" w:lineRule="exact"/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Comune di</w:t>
            </w:r>
          </w:p>
        </w:tc>
        <w:tc>
          <w:tcPr>
            <w:tcW w:w="1840" w:type="dxa"/>
            <w:vMerge w:val="restart"/>
            <w:vAlign w:val="bottom"/>
          </w:tcPr>
          <w:p w14:paraId="063D7572" w14:textId="77777777" w:rsidR="00756845" w:rsidRPr="00D731BC" w:rsidRDefault="00756845" w:rsidP="00761157">
            <w:pPr>
              <w:ind w:right="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9.934.413</w:t>
            </w:r>
          </w:p>
        </w:tc>
        <w:tc>
          <w:tcPr>
            <w:tcW w:w="1740" w:type="dxa"/>
            <w:vMerge w:val="restart"/>
            <w:vAlign w:val="bottom"/>
          </w:tcPr>
          <w:p w14:paraId="7ECF57AC" w14:textId="77777777" w:rsidR="00756845" w:rsidRPr="00D731BC" w:rsidRDefault="00756845" w:rsidP="00761157">
            <w:pPr>
              <w:ind w:right="1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10.232.396</w:t>
            </w:r>
          </w:p>
        </w:tc>
        <w:tc>
          <w:tcPr>
            <w:tcW w:w="1600" w:type="dxa"/>
            <w:vMerge w:val="restart"/>
            <w:vAlign w:val="bottom"/>
          </w:tcPr>
          <w:p w14:paraId="736369B4" w14:textId="77777777" w:rsidR="00756845" w:rsidRPr="00D731BC" w:rsidRDefault="00756845" w:rsidP="00761157">
            <w:pPr>
              <w:ind w:right="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11.741.374</w:t>
            </w:r>
          </w:p>
        </w:tc>
        <w:tc>
          <w:tcPr>
            <w:tcW w:w="1520" w:type="dxa"/>
            <w:vMerge w:val="restart"/>
            <w:vAlign w:val="bottom"/>
          </w:tcPr>
          <w:p w14:paraId="47DB00EC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10.976.244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37BF322E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11.853.191</w:t>
            </w:r>
          </w:p>
        </w:tc>
        <w:tc>
          <w:tcPr>
            <w:tcW w:w="0" w:type="dxa"/>
            <w:vAlign w:val="bottom"/>
          </w:tcPr>
          <w:p w14:paraId="3CF4DD63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49A896B0" w14:textId="77777777" w:rsidTr="00761157">
        <w:trPr>
          <w:trHeight w:val="186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069AE0" w14:textId="77777777" w:rsidR="00756845" w:rsidRPr="00D731BC" w:rsidRDefault="00756845" w:rsidP="00761157">
            <w:pPr>
              <w:spacing w:line="352" w:lineRule="exact"/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8"/>
                <w:szCs w:val="28"/>
              </w:rPr>
              <w:t>Milano</w:t>
            </w:r>
          </w:p>
        </w:tc>
        <w:tc>
          <w:tcPr>
            <w:tcW w:w="1840" w:type="dxa"/>
            <w:vMerge/>
            <w:vAlign w:val="bottom"/>
          </w:tcPr>
          <w:p w14:paraId="39704024" w14:textId="77777777" w:rsidR="00756845" w:rsidRPr="00D731BC" w:rsidRDefault="00756845" w:rsidP="007611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40" w:type="dxa"/>
            <w:vMerge/>
            <w:vAlign w:val="bottom"/>
          </w:tcPr>
          <w:p w14:paraId="22598AD5" w14:textId="77777777" w:rsidR="00756845" w:rsidRPr="00D731BC" w:rsidRDefault="00756845" w:rsidP="007611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bottom"/>
          </w:tcPr>
          <w:p w14:paraId="602FDA7A" w14:textId="77777777" w:rsidR="00756845" w:rsidRPr="00D731BC" w:rsidRDefault="00756845" w:rsidP="007611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bottom"/>
          </w:tcPr>
          <w:p w14:paraId="26DD7701" w14:textId="77777777" w:rsidR="00756845" w:rsidRPr="00D731BC" w:rsidRDefault="00756845" w:rsidP="007611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C6EFCE"/>
            <w:vAlign w:val="bottom"/>
          </w:tcPr>
          <w:p w14:paraId="192B1E6F" w14:textId="77777777" w:rsidR="00756845" w:rsidRPr="00D731BC" w:rsidRDefault="00756845" w:rsidP="007611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63B3D3A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37075BD5" w14:textId="77777777" w:rsidTr="00761157">
        <w:trPr>
          <w:trHeight w:val="176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9B5C0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00AE8276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41CF9812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5409D503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183DBDAB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EFCE"/>
            <w:vAlign w:val="bottom"/>
          </w:tcPr>
          <w:p w14:paraId="13A1F9FA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7FFAFC8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</w:tbl>
    <w:p w14:paraId="305ABB7E" w14:textId="77777777" w:rsidR="00756845" w:rsidRPr="00D731BC" w:rsidRDefault="00756845" w:rsidP="00756845">
      <w:pPr>
        <w:spacing w:line="578" w:lineRule="exact"/>
        <w:rPr>
          <w:color w:val="000000" w:themeColor="text1"/>
          <w:sz w:val="20"/>
          <w:szCs w:val="20"/>
        </w:rPr>
      </w:pPr>
    </w:p>
    <w:p w14:paraId="23D7A4B2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77" w:right="340" w:bottom="0" w:left="300" w:header="0" w:footer="0" w:gutter="0"/>
          <w:cols w:num="2" w:space="720" w:equalWidth="0">
            <w:col w:w="8160" w:space="180"/>
            <w:col w:w="10220"/>
          </w:cols>
        </w:sectPr>
      </w:pPr>
    </w:p>
    <w:p w14:paraId="22D604ED" w14:textId="77777777" w:rsidR="00756845" w:rsidRPr="00D731BC" w:rsidRDefault="00756845" w:rsidP="00756845">
      <w:pPr>
        <w:spacing w:line="41" w:lineRule="exact"/>
        <w:rPr>
          <w:color w:val="000000" w:themeColor="text1"/>
          <w:sz w:val="20"/>
          <w:szCs w:val="20"/>
        </w:rPr>
      </w:pPr>
    </w:p>
    <w:p w14:paraId="0787BDC9" w14:textId="77777777" w:rsidR="00756845" w:rsidRPr="00D731BC" w:rsidRDefault="00756845" w:rsidP="00756845">
      <w:pPr>
        <w:ind w:left="2000"/>
        <w:rPr>
          <w:color w:val="000000" w:themeColor="text1"/>
          <w:sz w:val="20"/>
          <w:szCs w:val="20"/>
        </w:rPr>
      </w:pPr>
      <w:r w:rsidRPr="00D731BC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11</w:t>
      </w:r>
    </w:p>
    <w:p w14:paraId="7D8878A5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77" w:right="340" w:bottom="0" w:left="300" w:header="0" w:footer="0" w:gutter="0"/>
          <w:cols w:space="720" w:equalWidth="0">
            <w:col w:w="18560"/>
          </w:cols>
        </w:sectPr>
      </w:pPr>
    </w:p>
    <w:p w14:paraId="77894DB8" w14:textId="77777777" w:rsidR="00756845" w:rsidRPr="00D731BC" w:rsidRDefault="00756845" w:rsidP="00756845">
      <w:pPr>
        <w:ind w:left="22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9504" behindDoc="1" locked="0" layoutInCell="0" allowOverlap="1" wp14:anchorId="258AC188" wp14:editId="572F376D">
            <wp:simplePos x="0" y="0"/>
            <wp:positionH relativeFrom="page">
              <wp:posOffset>40640</wp:posOffset>
            </wp:positionH>
            <wp:positionV relativeFrom="page">
              <wp:posOffset>0</wp:posOffset>
            </wp:positionV>
            <wp:extent cx="12072620" cy="67589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620" cy="675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9" w:name="page12"/>
      <w:bookmarkEnd w:id="9"/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56"/>
          <w:szCs w:val="56"/>
        </w:rPr>
        <w:t>Variazione dei flussi per provincia</w:t>
      </w:r>
    </w:p>
    <w:p w14:paraId="69778EBE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pgSz w:w="19200" w:h="10800" w:orient="landscape"/>
          <w:pgMar w:top="377" w:right="400" w:bottom="0" w:left="420" w:header="0" w:footer="0" w:gutter="0"/>
          <w:cols w:space="720" w:equalWidth="0">
            <w:col w:w="18380"/>
          </w:cols>
        </w:sectPr>
      </w:pPr>
    </w:p>
    <w:p w14:paraId="2AABF574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21F4223B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2DD20907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DB111FB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3D0BAC1E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3D6BDF7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0424FA5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AF65F81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8BACDA7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017047D4" w14:textId="77777777" w:rsidR="00756845" w:rsidRPr="00D731BC" w:rsidRDefault="00756845" w:rsidP="00756845">
      <w:pPr>
        <w:spacing w:line="348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700"/>
        <w:gridCol w:w="620"/>
        <w:gridCol w:w="800"/>
        <w:gridCol w:w="700"/>
        <w:gridCol w:w="700"/>
        <w:gridCol w:w="720"/>
        <w:gridCol w:w="700"/>
        <w:gridCol w:w="700"/>
        <w:gridCol w:w="1320"/>
        <w:gridCol w:w="20"/>
      </w:tblGrid>
      <w:tr w:rsidR="00756845" w:rsidRPr="00D731BC" w14:paraId="1A4BFD4B" w14:textId="77777777" w:rsidTr="00761157">
        <w:trPr>
          <w:trHeight w:val="261"/>
        </w:trPr>
        <w:tc>
          <w:tcPr>
            <w:tcW w:w="1320" w:type="dxa"/>
            <w:vMerge w:val="restart"/>
            <w:vAlign w:val="bottom"/>
          </w:tcPr>
          <w:p w14:paraId="4B80406B" w14:textId="77777777" w:rsidR="00756845" w:rsidRPr="00D731BC" w:rsidRDefault="00756845" w:rsidP="00761157">
            <w:pPr>
              <w:ind w:right="716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w w:val="99"/>
                <w:sz w:val="20"/>
                <w:szCs w:val="20"/>
              </w:rPr>
              <w:t>32,7%</w:t>
            </w:r>
          </w:p>
        </w:tc>
        <w:tc>
          <w:tcPr>
            <w:tcW w:w="700" w:type="dxa"/>
            <w:vAlign w:val="bottom"/>
          </w:tcPr>
          <w:p w14:paraId="12342FC0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bottom"/>
          </w:tcPr>
          <w:p w14:paraId="7718A6BF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800" w:type="dxa"/>
            <w:vMerge w:val="restart"/>
            <w:vAlign w:val="bottom"/>
          </w:tcPr>
          <w:p w14:paraId="07C1F0F7" w14:textId="77777777" w:rsidR="00756845" w:rsidRPr="00D731BC" w:rsidRDefault="00756845" w:rsidP="00761157">
            <w:pPr>
              <w:ind w:right="13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32,8%</w:t>
            </w:r>
          </w:p>
        </w:tc>
        <w:tc>
          <w:tcPr>
            <w:tcW w:w="700" w:type="dxa"/>
            <w:vAlign w:val="bottom"/>
          </w:tcPr>
          <w:p w14:paraId="3645E5B5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700" w:type="dxa"/>
            <w:vAlign w:val="bottom"/>
          </w:tcPr>
          <w:p w14:paraId="328A3083" w14:textId="77777777" w:rsidR="00756845" w:rsidRPr="00D731BC" w:rsidRDefault="00756845" w:rsidP="00761157">
            <w:pPr>
              <w:ind w:right="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36,1%</w:t>
            </w:r>
          </w:p>
        </w:tc>
        <w:tc>
          <w:tcPr>
            <w:tcW w:w="720" w:type="dxa"/>
            <w:vAlign w:val="bottom"/>
          </w:tcPr>
          <w:p w14:paraId="7A73F0AC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700" w:type="dxa"/>
            <w:vAlign w:val="bottom"/>
          </w:tcPr>
          <w:p w14:paraId="4CE4E394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700" w:type="dxa"/>
            <w:vMerge w:val="restart"/>
            <w:vAlign w:val="bottom"/>
          </w:tcPr>
          <w:p w14:paraId="03FB9097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34,2%</w:t>
            </w:r>
          </w:p>
        </w:tc>
        <w:tc>
          <w:tcPr>
            <w:tcW w:w="1320" w:type="dxa"/>
            <w:vMerge w:val="restart"/>
            <w:vAlign w:val="bottom"/>
          </w:tcPr>
          <w:p w14:paraId="64E6B2F1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33,0%</w:t>
            </w:r>
          </w:p>
        </w:tc>
        <w:tc>
          <w:tcPr>
            <w:tcW w:w="0" w:type="dxa"/>
            <w:vAlign w:val="bottom"/>
          </w:tcPr>
          <w:p w14:paraId="016BA956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1D41091" w14:textId="77777777" w:rsidTr="00761157">
        <w:trPr>
          <w:trHeight w:val="177"/>
        </w:trPr>
        <w:tc>
          <w:tcPr>
            <w:tcW w:w="1320" w:type="dxa"/>
            <w:vMerge/>
            <w:vAlign w:val="bottom"/>
          </w:tcPr>
          <w:p w14:paraId="7040F0CC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0662C38D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14:paraId="15F4B6A4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00" w:type="dxa"/>
            <w:vMerge/>
            <w:vAlign w:val="bottom"/>
          </w:tcPr>
          <w:p w14:paraId="680F70D1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3367E774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34272BB4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5DC454B5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4FF2860F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700" w:type="dxa"/>
            <w:vMerge/>
            <w:vAlign w:val="bottom"/>
          </w:tcPr>
          <w:p w14:paraId="260DD347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20" w:type="dxa"/>
            <w:vMerge/>
            <w:vAlign w:val="bottom"/>
          </w:tcPr>
          <w:p w14:paraId="7B6F1EDC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0FFD67B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3BD714C6" w14:textId="77777777" w:rsidTr="00761157">
        <w:trPr>
          <w:trHeight w:val="446"/>
        </w:trPr>
        <w:tc>
          <w:tcPr>
            <w:tcW w:w="1320" w:type="dxa"/>
            <w:vAlign w:val="bottom"/>
          </w:tcPr>
          <w:p w14:paraId="5F8C4318" w14:textId="77777777" w:rsidR="00756845" w:rsidRPr="00D731BC" w:rsidRDefault="00756845" w:rsidP="00761157">
            <w:pPr>
              <w:ind w:right="16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24,1%</w:t>
            </w:r>
          </w:p>
        </w:tc>
        <w:tc>
          <w:tcPr>
            <w:tcW w:w="700" w:type="dxa"/>
            <w:vMerge w:val="restart"/>
            <w:vAlign w:val="bottom"/>
          </w:tcPr>
          <w:p w14:paraId="22F6E74E" w14:textId="77777777" w:rsidR="00756845" w:rsidRPr="00D731BC" w:rsidRDefault="00756845" w:rsidP="00761157">
            <w:pPr>
              <w:ind w:right="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19,7%</w:t>
            </w:r>
          </w:p>
        </w:tc>
        <w:tc>
          <w:tcPr>
            <w:tcW w:w="620" w:type="dxa"/>
            <w:vAlign w:val="bottom"/>
          </w:tcPr>
          <w:p w14:paraId="75147147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2C4A97BF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4AC440B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FBB22AE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bottom"/>
          </w:tcPr>
          <w:p w14:paraId="692E2807" w14:textId="77777777" w:rsidR="00756845" w:rsidRPr="00D731BC" w:rsidRDefault="00756845" w:rsidP="00761157">
            <w:pPr>
              <w:ind w:right="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19,7%</w:t>
            </w:r>
          </w:p>
        </w:tc>
        <w:tc>
          <w:tcPr>
            <w:tcW w:w="700" w:type="dxa"/>
            <w:vMerge w:val="restart"/>
            <w:vAlign w:val="bottom"/>
          </w:tcPr>
          <w:p w14:paraId="2AC284F0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21,4%</w:t>
            </w:r>
          </w:p>
        </w:tc>
        <w:tc>
          <w:tcPr>
            <w:tcW w:w="700" w:type="dxa"/>
            <w:vAlign w:val="bottom"/>
          </w:tcPr>
          <w:p w14:paraId="0372B05A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61E412E8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5B6408D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37238A67" w14:textId="77777777" w:rsidTr="00761157">
        <w:trPr>
          <w:trHeight w:val="140"/>
        </w:trPr>
        <w:tc>
          <w:tcPr>
            <w:tcW w:w="1320" w:type="dxa"/>
            <w:vAlign w:val="bottom"/>
          </w:tcPr>
          <w:p w14:paraId="4544C892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0" w:type="dxa"/>
            <w:vMerge/>
            <w:vAlign w:val="bottom"/>
          </w:tcPr>
          <w:p w14:paraId="7ACF5E4E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20" w:type="dxa"/>
            <w:vMerge w:val="restart"/>
            <w:vAlign w:val="bottom"/>
          </w:tcPr>
          <w:p w14:paraId="0061CB4E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17,7%</w:t>
            </w:r>
          </w:p>
        </w:tc>
        <w:tc>
          <w:tcPr>
            <w:tcW w:w="800" w:type="dxa"/>
            <w:vAlign w:val="bottom"/>
          </w:tcPr>
          <w:p w14:paraId="42C11147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14:paraId="03C0B581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14:paraId="12FFB629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bottom"/>
          </w:tcPr>
          <w:p w14:paraId="76FC0162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0" w:type="dxa"/>
            <w:vMerge/>
            <w:vAlign w:val="bottom"/>
          </w:tcPr>
          <w:p w14:paraId="3CCDF92C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14:paraId="44DCEE77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20" w:type="dxa"/>
            <w:vAlign w:val="bottom"/>
          </w:tcPr>
          <w:p w14:paraId="6AB53121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42AC064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48EA8943" w14:textId="77777777" w:rsidTr="00761157">
        <w:trPr>
          <w:trHeight w:val="85"/>
        </w:trPr>
        <w:tc>
          <w:tcPr>
            <w:tcW w:w="1320" w:type="dxa"/>
            <w:vAlign w:val="bottom"/>
          </w:tcPr>
          <w:p w14:paraId="69817598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700" w:type="dxa"/>
            <w:vMerge/>
            <w:vAlign w:val="bottom"/>
          </w:tcPr>
          <w:p w14:paraId="268942CE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620" w:type="dxa"/>
            <w:vMerge/>
            <w:vAlign w:val="bottom"/>
          </w:tcPr>
          <w:p w14:paraId="7AD4929A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14:paraId="48091FDF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14:paraId="211886A7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14:paraId="44F289F0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720" w:type="dxa"/>
            <w:vMerge/>
            <w:vAlign w:val="bottom"/>
          </w:tcPr>
          <w:p w14:paraId="27A28ACA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14:paraId="21B32F9E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14:paraId="723677C5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320" w:type="dxa"/>
            <w:vAlign w:val="bottom"/>
          </w:tcPr>
          <w:p w14:paraId="2E9DA353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08F6A36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4689D9E4" w14:textId="77777777" w:rsidTr="00761157">
        <w:trPr>
          <w:trHeight w:val="102"/>
        </w:trPr>
        <w:tc>
          <w:tcPr>
            <w:tcW w:w="1320" w:type="dxa"/>
            <w:vMerge w:val="restart"/>
            <w:vAlign w:val="bottom"/>
          </w:tcPr>
          <w:p w14:paraId="68A09BB1" w14:textId="77777777" w:rsidR="00756845" w:rsidRPr="00D731BC" w:rsidRDefault="00756845" w:rsidP="00761157">
            <w:pPr>
              <w:ind w:right="736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13,3%</w:t>
            </w:r>
          </w:p>
        </w:tc>
        <w:tc>
          <w:tcPr>
            <w:tcW w:w="700" w:type="dxa"/>
            <w:vAlign w:val="bottom"/>
          </w:tcPr>
          <w:p w14:paraId="7481B2A9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620" w:type="dxa"/>
            <w:vMerge/>
            <w:vAlign w:val="bottom"/>
          </w:tcPr>
          <w:p w14:paraId="2EAFE3AC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14:paraId="2CBE1514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14:paraId="133B60B5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14:paraId="67F9BB52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14:paraId="72942223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14:paraId="37EE8164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14:paraId="53E6A9BA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320" w:type="dxa"/>
            <w:vAlign w:val="bottom"/>
          </w:tcPr>
          <w:p w14:paraId="530A1A96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5AADA69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6C1F096" w14:textId="77777777" w:rsidTr="00761157">
        <w:trPr>
          <w:trHeight w:val="232"/>
        </w:trPr>
        <w:tc>
          <w:tcPr>
            <w:tcW w:w="1320" w:type="dxa"/>
            <w:vMerge/>
            <w:vAlign w:val="bottom"/>
          </w:tcPr>
          <w:p w14:paraId="3178E150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vAlign w:val="bottom"/>
          </w:tcPr>
          <w:p w14:paraId="0568799B" w14:textId="77777777" w:rsidR="00756845" w:rsidRPr="00D731BC" w:rsidRDefault="00756845" w:rsidP="00761157">
            <w:pPr>
              <w:ind w:right="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8,5%</w:t>
            </w:r>
          </w:p>
        </w:tc>
        <w:tc>
          <w:tcPr>
            <w:tcW w:w="620" w:type="dxa"/>
            <w:vAlign w:val="bottom"/>
          </w:tcPr>
          <w:p w14:paraId="140DE3FC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3F0089F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5A879FF1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200FB4D9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bottom"/>
          </w:tcPr>
          <w:p w14:paraId="1599A993" w14:textId="77777777" w:rsidR="00756845" w:rsidRPr="00D731BC" w:rsidRDefault="00756845" w:rsidP="00761157">
            <w:pPr>
              <w:ind w:right="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8,7%</w:t>
            </w:r>
          </w:p>
        </w:tc>
        <w:tc>
          <w:tcPr>
            <w:tcW w:w="700" w:type="dxa"/>
            <w:vMerge w:val="restart"/>
            <w:vAlign w:val="bottom"/>
          </w:tcPr>
          <w:p w14:paraId="430B1D7B" w14:textId="77777777" w:rsidR="00756845" w:rsidRPr="00D731BC" w:rsidRDefault="00756845" w:rsidP="00761157">
            <w:pPr>
              <w:ind w:right="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9,7%</w:t>
            </w:r>
          </w:p>
        </w:tc>
        <w:tc>
          <w:tcPr>
            <w:tcW w:w="700" w:type="dxa"/>
            <w:vAlign w:val="bottom"/>
          </w:tcPr>
          <w:p w14:paraId="1C76D08D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bottom"/>
          </w:tcPr>
          <w:p w14:paraId="152B7509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9,9%</w:t>
            </w:r>
          </w:p>
        </w:tc>
        <w:tc>
          <w:tcPr>
            <w:tcW w:w="0" w:type="dxa"/>
            <w:vAlign w:val="bottom"/>
          </w:tcPr>
          <w:p w14:paraId="3F359C82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6800AAD3" w14:textId="77777777" w:rsidTr="00761157">
        <w:trPr>
          <w:trHeight w:val="246"/>
        </w:trPr>
        <w:tc>
          <w:tcPr>
            <w:tcW w:w="1320" w:type="dxa"/>
            <w:vMerge w:val="restart"/>
            <w:vAlign w:val="bottom"/>
          </w:tcPr>
          <w:p w14:paraId="5937574C" w14:textId="77777777" w:rsidR="00756845" w:rsidRPr="00D731BC" w:rsidRDefault="00756845" w:rsidP="00761157">
            <w:pPr>
              <w:ind w:right="56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4,5%</w:t>
            </w:r>
          </w:p>
        </w:tc>
        <w:tc>
          <w:tcPr>
            <w:tcW w:w="700" w:type="dxa"/>
            <w:vMerge/>
            <w:vAlign w:val="bottom"/>
          </w:tcPr>
          <w:p w14:paraId="3B1CF047" w14:textId="77777777" w:rsidR="00756845" w:rsidRPr="00D731BC" w:rsidRDefault="00756845" w:rsidP="0076115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dxa"/>
            <w:vMerge w:val="restart"/>
            <w:vAlign w:val="bottom"/>
          </w:tcPr>
          <w:p w14:paraId="603A9C52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3,4%</w:t>
            </w:r>
          </w:p>
        </w:tc>
        <w:tc>
          <w:tcPr>
            <w:tcW w:w="800" w:type="dxa"/>
            <w:vMerge w:val="restart"/>
            <w:vAlign w:val="bottom"/>
          </w:tcPr>
          <w:p w14:paraId="438BEF66" w14:textId="77777777" w:rsidR="00756845" w:rsidRPr="00D731BC" w:rsidRDefault="00756845" w:rsidP="00761157">
            <w:pPr>
              <w:ind w:right="53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7,3%</w:t>
            </w:r>
          </w:p>
        </w:tc>
        <w:tc>
          <w:tcPr>
            <w:tcW w:w="700" w:type="dxa"/>
            <w:vMerge w:val="restart"/>
            <w:vAlign w:val="bottom"/>
          </w:tcPr>
          <w:p w14:paraId="6A6BEE53" w14:textId="77777777" w:rsidR="00756845" w:rsidRPr="00D731BC" w:rsidRDefault="00756845" w:rsidP="00761157">
            <w:pPr>
              <w:ind w:right="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3,6%</w:t>
            </w:r>
          </w:p>
        </w:tc>
        <w:tc>
          <w:tcPr>
            <w:tcW w:w="700" w:type="dxa"/>
            <w:vMerge w:val="restart"/>
            <w:vAlign w:val="bottom"/>
          </w:tcPr>
          <w:p w14:paraId="49A2D0ED" w14:textId="77777777" w:rsidR="00756845" w:rsidRPr="00D731BC" w:rsidRDefault="00756845" w:rsidP="00761157">
            <w:pPr>
              <w:ind w:right="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4,8%</w:t>
            </w:r>
          </w:p>
        </w:tc>
        <w:tc>
          <w:tcPr>
            <w:tcW w:w="720" w:type="dxa"/>
            <w:vMerge/>
            <w:vAlign w:val="bottom"/>
          </w:tcPr>
          <w:p w14:paraId="0635E7B9" w14:textId="77777777" w:rsidR="00756845" w:rsidRPr="00D731BC" w:rsidRDefault="00756845" w:rsidP="0076115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0" w:type="dxa"/>
            <w:vMerge/>
            <w:vAlign w:val="bottom"/>
          </w:tcPr>
          <w:p w14:paraId="5D074C98" w14:textId="77777777" w:rsidR="00756845" w:rsidRPr="00D731BC" w:rsidRDefault="00756845" w:rsidP="0076115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vAlign w:val="bottom"/>
          </w:tcPr>
          <w:p w14:paraId="7C123962" w14:textId="77777777" w:rsidR="00756845" w:rsidRPr="00D731BC" w:rsidRDefault="00756845" w:rsidP="00761157">
            <w:pPr>
              <w:ind w:right="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6,9%</w:t>
            </w:r>
          </w:p>
        </w:tc>
        <w:tc>
          <w:tcPr>
            <w:tcW w:w="1320" w:type="dxa"/>
            <w:vMerge/>
            <w:vAlign w:val="bottom"/>
          </w:tcPr>
          <w:p w14:paraId="62306075" w14:textId="77777777" w:rsidR="00756845" w:rsidRPr="00D731BC" w:rsidRDefault="00756845" w:rsidP="0076115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4F14C15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31DCEE2" w14:textId="77777777" w:rsidTr="00761157">
        <w:trPr>
          <w:trHeight w:val="86"/>
        </w:trPr>
        <w:tc>
          <w:tcPr>
            <w:tcW w:w="1320" w:type="dxa"/>
            <w:vMerge/>
            <w:vAlign w:val="bottom"/>
          </w:tcPr>
          <w:p w14:paraId="7CA661C0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14:paraId="160101AE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620" w:type="dxa"/>
            <w:vMerge/>
            <w:vAlign w:val="bottom"/>
          </w:tcPr>
          <w:p w14:paraId="3FAA3EA9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800" w:type="dxa"/>
            <w:vMerge/>
            <w:vAlign w:val="bottom"/>
          </w:tcPr>
          <w:p w14:paraId="0132BA0E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700" w:type="dxa"/>
            <w:vMerge/>
            <w:vAlign w:val="bottom"/>
          </w:tcPr>
          <w:p w14:paraId="12186AB4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700" w:type="dxa"/>
            <w:vMerge/>
            <w:vAlign w:val="bottom"/>
          </w:tcPr>
          <w:p w14:paraId="4DC23709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14:paraId="2EC629BA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14:paraId="033B9173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700" w:type="dxa"/>
            <w:vMerge/>
            <w:vAlign w:val="bottom"/>
          </w:tcPr>
          <w:p w14:paraId="1F47AA31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320" w:type="dxa"/>
            <w:vAlign w:val="bottom"/>
          </w:tcPr>
          <w:p w14:paraId="1B58E33C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C123F93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CA5CDB6" w14:textId="77777777" w:rsidTr="00761157">
        <w:trPr>
          <w:trHeight w:val="134"/>
        </w:trPr>
        <w:tc>
          <w:tcPr>
            <w:tcW w:w="1320" w:type="dxa"/>
            <w:vMerge/>
            <w:vAlign w:val="bottom"/>
          </w:tcPr>
          <w:p w14:paraId="49967DD5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2D662407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620" w:type="dxa"/>
            <w:vMerge/>
            <w:vAlign w:val="bottom"/>
          </w:tcPr>
          <w:p w14:paraId="4280FD9B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698DEDB6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700" w:type="dxa"/>
            <w:vMerge/>
            <w:vAlign w:val="bottom"/>
          </w:tcPr>
          <w:p w14:paraId="04E5471F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700" w:type="dxa"/>
            <w:vMerge/>
            <w:vAlign w:val="bottom"/>
          </w:tcPr>
          <w:p w14:paraId="6AE6283B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1AA25393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606CF6DB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4F472233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14:paraId="76F7D4EB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CB025C6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4F000B85" w14:textId="77777777" w:rsidTr="00761157">
        <w:trPr>
          <w:trHeight w:val="442"/>
        </w:trPr>
        <w:tc>
          <w:tcPr>
            <w:tcW w:w="1320" w:type="dxa"/>
            <w:vAlign w:val="bottom"/>
          </w:tcPr>
          <w:p w14:paraId="6FD17C1B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2931277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6F384667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5CF1E231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67F468B" w14:textId="77777777" w:rsidR="00756845" w:rsidRPr="00D731BC" w:rsidRDefault="00756845" w:rsidP="00761157">
            <w:pPr>
              <w:ind w:right="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-1,2%</w:t>
            </w:r>
          </w:p>
        </w:tc>
        <w:tc>
          <w:tcPr>
            <w:tcW w:w="700" w:type="dxa"/>
            <w:vAlign w:val="bottom"/>
          </w:tcPr>
          <w:p w14:paraId="1BC22D0C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346E414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1A88804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976D680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6F0FBD32" w14:textId="77777777" w:rsidR="00756845" w:rsidRPr="00D731BC" w:rsidRDefault="00756845" w:rsidP="00761157">
            <w:pPr>
              <w:ind w:right="6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-4,2%</w:t>
            </w:r>
          </w:p>
        </w:tc>
        <w:tc>
          <w:tcPr>
            <w:tcW w:w="0" w:type="dxa"/>
            <w:vAlign w:val="bottom"/>
          </w:tcPr>
          <w:p w14:paraId="49DA190E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98FCEC6" w14:textId="77777777" w:rsidTr="00761157">
        <w:trPr>
          <w:trHeight w:val="554"/>
        </w:trPr>
        <w:tc>
          <w:tcPr>
            <w:tcW w:w="2640" w:type="dxa"/>
            <w:gridSpan w:val="3"/>
            <w:vAlign w:val="bottom"/>
          </w:tcPr>
          <w:p w14:paraId="4FC6DA90" w14:textId="77777777" w:rsidR="00756845" w:rsidRPr="00D731BC" w:rsidRDefault="00756845" w:rsidP="00761157">
            <w:pPr>
              <w:ind w:left="54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var</w:t>
            </w:r>
            <w:proofErr w:type="spellEnd"/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% 2017-2013</w:t>
            </w:r>
          </w:p>
        </w:tc>
        <w:tc>
          <w:tcPr>
            <w:tcW w:w="2200" w:type="dxa"/>
            <w:gridSpan w:val="3"/>
            <w:vAlign w:val="bottom"/>
          </w:tcPr>
          <w:p w14:paraId="1ABB99B6" w14:textId="77777777" w:rsidR="00756845" w:rsidRPr="00D731BC" w:rsidRDefault="00756845" w:rsidP="00761157">
            <w:pPr>
              <w:ind w:left="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var</w:t>
            </w:r>
            <w:proofErr w:type="spellEnd"/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% 2017-2016</w:t>
            </w:r>
          </w:p>
        </w:tc>
        <w:tc>
          <w:tcPr>
            <w:tcW w:w="720" w:type="dxa"/>
            <w:vAlign w:val="bottom"/>
          </w:tcPr>
          <w:p w14:paraId="2A0494F7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CD383E7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977E2ED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774965CD" w14:textId="77777777" w:rsidR="00756845" w:rsidRPr="00D731BC" w:rsidRDefault="00756845" w:rsidP="00761157">
            <w:pPr>
              <w:ind w:right="6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-7,4%</w:t>
            </w:r>
          </w:p>
        </w:tc>
        <w:tc>
          <w:tcPr>
            <w:tcW w:w="0" w:type="dxa"/>
            <w:vAlign w:val="bottom"/>
          </w:tcPr>
          <w:p w14:paraId="55D36328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</w:tbl>
    <w:p w14:paraId="0CFC4239" w14:textId="77777777" w:rsidR="00756845" w:rsidRPr="00D731BC" w:rsidRDefault="00756845" w:rsidP="00756845">
      <w:pPr>
        <w:spacing w:line="20" w:lineRule="exact"/>
        <w:rPr>
          <w:color w:val="000000" w:themeColor="text1"/>
          <w:sz w:val="20"/>
          <w:szCs w:val="20"/>
        </w:rPr>
      </w:pPr>
      <w:r w:rsidRPr="00D731BC">
        <w:rPr>
          <w:color w:val="000000" w:themeColor="text1"/>
          <w:sz w:val="20"/>
          <w:szCs w:val="20"/>
        </w:rPr>
        <w:br w:type="column"/>
      </w:r>
    </w:p>
    <w:p w14:paraId="44853257" w14:textId="77777777" w:rsidR="00756845" w:rsidRPr="00D731BC" w:rsidRDefault="00756845" w:rsidP="00756845">
      <w:pPr>
        <w:spacing w:line="171" w:lineRule="exact"/>
        <w:rPr>
          <w:color w:val="000000" w:themeColor="text1"/>
          <w:sz w:val="20"/>
          <w:szCs w:val="20"/>
        </w:rPr>
      </w:pPr>
    </w:p>
    <w:p w14:paraId="44E8FED5" w14:textId="77777777" w:rsidR="00756845" w:rsidRPr="00D731BC" w:rsidRDefault="00756845" w:rsidP="00756845">
      <w:pPr>
        <w:ind w:left="822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i/>
          <w:iCs/>
          <w:color w:val="000000" w:themeColor="text1"/>
          <w:sz w:val="32"/>
          <w:szCs w:val="32"/>
        </w:rPr>
        <w:t>Presenze</w:t>
      </w:r>
    </w:p>
    <w:p w14:paraId="3985194E" w14:textId="77777777" w:rsidR="00756845" w:rsidRPr="00D731BC" w:rsidRDefault="00756845" w:rsidP="00756845">
      <w:pPr>
        <w:spacing w:line="221" w:lineRule="auto"/>
        <w:ind w:left="46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Tutte le province a eccezione di Sondrio hanno fatto registrare una</w:t>
      </w:r>
    </w:p>
    <w:p w14:paraId="42289CB4" w14:textId="77777777" w:rsidR="00756845" w:rsidRPr="00D731BC" w:rsidRDefault="00756845" w:rsidP="00756845">
      <w:pPr>
        <w:spacing w:line="227" w:lineRule="auto"/>
        <w:ind w:left="160" w:right="20" w:firstLine="196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1"/>
          <w:szCs w:val="31"/>
        </w:rPr>
        <w:t>crescita di presenze turistiche sia rispetto al 2016 che più in generale nel quinquennio. In particolare si segnala l’incremento delle presenze</w:t>
      </w:r>
    </w:p>
    <w:p w14:paraId="2B10774A" w14:textId="77777777" w:rsidR="00756845" w:rsidRPr="00D731BC" w:rsidRDefault="00756845" w:rsidP="00756845">
      <w:pPr>
        <w:spacing w:line="2" w:lineRule="exact"/>
        <w:rPr>
          <w:color w:val="000000" w:themeColor="text1"/>
          <w:sz w:val="20"/>
          <w:szCs w:val="20"/>
        </w:rPr>
      </w:pPr>
    </w:p>
    <w:p w14:paraId="31BD19D1" w14:textId="77777777" w:rsidR="00756845" w:rsidRPr="00D731BC" w:rsidRDefault="00756845" w:rsidP="00756845">
      <w:pPr>
        <w:spacing w:line="221" w:lineRule="auto"/>
        <w:ind w:hanging="35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nella provincia di Monza Brianza che nel corso del 2017 sono cresciute del 13,9% rispetto all’anno precedente e ben del 43,3% rispetto al 2013.</w:t>
      </w:r>
    </w:p>
    <w:p w14:paraId="3E9428CA" w14:textId="77777777" w:rsidR="00756845" w:rsidRPr="00D731BC" w:rsidRDefault="00756845" w:rsidP="00756845">
      <w:pPr>
        <w:spacing w:line="226" w:lineRule="auto"/>
        <w:ind w:left="1000"/>
        <w:jc w:val="right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Elevata anche la crescita delle presenze osservata in provincia di Bergamo (+11,1% rispetto al 2016 e +30,4% nel quinquennio)</w:t>
      </w:r>
    </w:p>
    <w:p w14:paraId="54ED9A42" w14:textId="77777777" w:rsidR="00756845" w:rsidRPr="00D731BC" w:rsidRDefault="00756845" w:rsidP="00756845">
      <w:pPr>
        <w:spacing w:line="187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620"/>
        <w:gridCol w:w="1120"/>
        <w:gridCol w:w="20"/>
      </w:tblGrid>
      <w:tr w:rsidR="00756845" w:rsidRPr="00D731BC" w14:paraId="38D06A1C" w14:textId="77777777" w:rsidTr="00761157">
        <w:trPr>
          <w:trHeight w:val="261"/>
        </w:trPr>
        <w:tc>
          <w:tcPr>
            <w:tcW w:w="2020" w:type="dxa"/>
            <w:vMerge w:val="restart"/>
            <w:vAlign w:val="bottom"/>
          </w:tcPr>
          <w:p w14:paraId="3A43BDC1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var</w:t>
            </w:r>
            <w:proofErr w:type="spellEnd"/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% 2017-2013</w:t>
            </w:r>
          </w:p>
        </w:tc>
        <w:tc>
          <w:tcPr>
            <w:tcW w:w="2620" w:type="dxa"/>
            <w:vMerge w:val="restart"/>
            <w:vAlign w:val="bottom"/>
          </w:tcPr>
          <w:p w14:paraId="53D35E8B" w14:textId="77777777" w:rsidR="00756845" w:rsidRPr="00D731BC" w:rsidRDefault="00756845" w:rsidP="00761157">
            <w:pPr>
              <w:ind w:left="38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var</w:t>
            </w:r>
            <w:proofErr w:type="spellEnd"/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% 2017-2016</w:t>
            </w:r>
          </w:p>
        </w:tc>
        <w:tc>
          <w:tcPr>
            <w:tcW w:w="1120" w:type="dxa"/>
            <w:vAlign w:val="bottom"/>
          </w:tcPr>
          <w:p w14:paraId="6EDED4A2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43,3%</w:t>
            </w:r>
          </w:p>
        </w:tc>
        <w:tc>
          <w:tcPr>
            <w:tcW w:w="0" w:type="dxa"/>
            <w:vAlign w:val="bottom"/>
          </w:tcPr>
          <w:p w14:paraId="75903865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6A6A3355" w14:textId="77777777" w:rsidTr="00761157">
        <w:trPr>
          <w:trHeight w:val="210"/>
        </w:trPr>
        <w:tc>
          <w:tcPr>
            <w:tcW w:w="2020" w:type="dxa"/>
            <w:vMerge/>
            <w:vAlign w:val="bottom"/>
          </w:tcPr>
          <w:p w14:paraId="2E8391E9" w14:textId="77777777" w:rsidR="00756845" w:rsidRPr="00D731BC" w:rsidRDefault="00756845" w:rsidP="007611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0" w:type="dxa"/>
            <w:vMerge/>
            <w:vAlign w:val="bottom"/>
          </w:tcPr>
          <w:p w14:paraId="0881540A" w14:textId="77777777" w:rsidR="00756845" w:rsidRPr="00D731BC" w:rsidRDefault="00756845" w:rsidP="007611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14:paraId="6481C68B" w14:textId="77777777" w:rsidR="00756845" w:rsidRPr="00D731BC" w:rsidRDefault="00756845" w:rsidP="007611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1AAA433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</w:tbl>
    <w:p w14:paraId="074038EC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5D45E92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7F3CE0A6" w14:textId="77777777" w:rsidR="00756845" w:rsidRPr="00D731BC" w:rsidRDefault="00756845" w:rsidP="00756845">
      <w:pPr>
        <w:spacing w:line="371" w:lineRule="exact"/>
        <w:rPr>
          <w:color w:val="000000" w:themeColor="text1"/>
          <w:sz w:val="20"/>
          <w:szCs w:val="20"/>
        </w:rPr>
      </w:pPr>
    </w:p>
    <w:p w14:paraId="5D8349CC" w14:textId="77777777" w:rsidR="00756845" w:rsidRPr="00D731BC" w:rsidRDefault="00756845" w:rsidP="00756845">
      <w:pPr>
        <w:ind w:left="70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20"/>
          <w:szCs w:val="20"/>
        </w:rPr>
        <w:t>30,4%</w:t>
      </w:r>
    </w:p>
    <w:p w14:paraId="10B2FCF1" w14:textId="77777777" w:rsidR="00756845" w:rsidRPr="00D731BC" w:rsidRDefault="00756845" w:rsidP="00756845">
      <w:pPr>
        <w:spacing w:line="30" w:lineRule="exact"/>
        <w:rPr>
          <w:color w:val="000000" w:themeColor="text1"/>
          <w:sz w:val="20"/>
          <w:szCs w:val="20"/>
        </w:rPr>
      </w:pPr>
    </w:p>
    <w:p w14:paraId="3D9E5742" w14:textId="77777777" w:rsidR="00756845" w:rsidRPr="00D731BC" w:rsidRDefault="00756845" w:rsidP="00756845">
      <w:pPr>
        <w:tabs>
          <w:tab w:val="left" w:pos="8680"/>
        </w:tabs>
        <w:ind w:left="726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20"/>
          <w:szCs w:val="20"/>
        </w:rPr>
        <w:t>27,3%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20"/>
          <w:szCs w:val="20"/>
        </w:rPr>
        <w:t>27,4%</w:t>
      </w:r>
    </w:p>
    <w:p w14:paraId="7E86512B" w14:textId="77777777" w:rsidR="00756845" w:rsidRPr="00D731BC" w:rsidRDefault="00756845" w:rsidP="00756845">
      <w:pPr>
        <w:spacing w:line="40" w:lineRule="exact"/>
        <w:rPr>
          <w:color w:val="000000" w:themeColor="text1"/>
          <w:sz w:val="20"/>
          <w:szCs w:val="20"/>
        </w:rPr>
      </w:pPr>
    </w:p>
    <w:p w14:paraId="01E4E8CB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77" w:right="400" w:bottom="0" w:left="420" w:header="0" w:footer="0" w:gutter="0"/>
          <w:cols w:num="2" w:space="720" w:equalWidth="0">
            <w:col w:w="8620" w:space="380"/>
            <w:col w:w="9380"/>
          </w:cols>
        </w:sectPr>
      </w:pPr>
    </w:p>
    <w:p w14:paraId="45C36520" w14:textId="77777777" w:rsidR="00756845" w:rsidRPr="00D731BC" w:rsidRDefault="00756845" w:rsidP="00756845">
      <w:pPr>
        <w:tabs>
          <w:tab w:val="left" w:pos="1160"/>
          <w:tab w:val="left" w:pos="1820"/>
          <w:tab w:val="left" w:pos="2540"/>
          <w:tab w:val="left" w:pos="3260"/>
          <w:tab w:val="left" w:pos="3960"/>
          <w:tab w:val="left" w:pos="4600"/>
          <w:tab w:val="left" w:pos="5380"/>
          <w:tab w:val="left" w:pos="6060"/>
          <w:tab w:val="left" w:pos="6800"/>
          <w:tab w:val="left" w:pos="7500"/>
          <w:tab w:val="left" w:pos="8180"/>
        </w:tabs>
        <w:ind w:left="44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24"/>
          <w:szCs w:val="24"/>
        </w:rPr>
        <w:t>BG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24"/>
          <w:szCs w:val="24"/>
        </w:rPr>
        <w:t>BS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24"/>
          <w:szCs w:val="24"/>
        </w:rPr>
        <w:t>CO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24"/>
          <w:szCs w:val="24"/>
        </w:rPr>
        <w:t>CR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24"/>
          <w:szCs w:val="24"/>
        </w:rPr>
        <w:t>LC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24"/>
          <w:szCs w:val="24"/>
        </w:rPr>
        <w:t>LO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24"/>
          <w:szCs w:val="24"/>
        </w:rPr>
        <w:t>MN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24"/>
          <w:szCs w:val="24"/>
        </w:rPr>
        <w:t>MI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24"/>
          <w:szCs w:val="24"/>
        </w:rPr>
        <w:t>MB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24"/>
          <w:szCs w:val="24"/>
        </w:rPr>
        <w:t>PV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24"/>
          <w:szCs w:val="24"/>
        </w:rPr>
        <w:t>SO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rFonts w:ascii="Tempus Sans ITC" w:eastAsia="Tempus Sans ITC" w:hAnsi="Tempus Sans ITC" w:cs="Tempus Sans ITC"/>
          <w:color w:val="000000" w:themeColor="text1"/>
          <w:sz w:val="24"/>
          <w:szCs w:val="24"/>
        </w:rPr>
        <w:t>VA</w:t>
      </w:r>
    </w:p>
    <w:p w14:paraId="740B4B00" w14:textId="77777777" w:rsidR="00756845" w:rsidRPr="00D731BC" w:rsidRDefault="00756845" w:rsidP="00756845">
      <w:pPr>
        <w:spacing w:line="11" w:lineRule="exact"/>
        <w:rPr>
          <w:color w:val="000000" w:themeColor="text1"/>
          <w:sz w:val="20"/>
          <w:szCs w:val="20"/>
        </w:rPr>
      </w:pPr>
    </w:p>
    <w:p w14:paraId="70492FB1" w14:textId="77777777" w:rsidR="00756845" w:rsidRPr="00D731BC" w:rsidRDefault="00756845" w:rsidP="00756845">
      <w:pPr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i/>
          <w:iCs/>
          <w:color w:val="000000" w:themeColor="text1"/>
          <w:sz w:val="32"/>
          <w:szCs w:val="32"/>
        </w:rPr>
        <w:t>Arrivi</w:t>
      </w:r>
    </w:p>
    <w:p w14:paraId="42B77A55" w14:textId="77777777" w:rsidR="00756845" w:rsidRPr="00D731BC" w:rsidRDefault="00756845" w:rsidP="00756845">
      <w:pPr>
        <w:spacing w:line="221" w:lineRule="auto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Nel 2017, la provincia di Bergamo ha fatto registrare il maggior</w:t>
      </w:r>
    </w:p>
    <w:p w14:paraId="13DCF16A" w14:textId="77777777" w:rsidR="00756845" w:rsidRPr="00D731BC" w:rsidRDefault="00756845" w:rsidP="00756845">
      <w:pPr>
        <w:spacing w:line="222" w:lineRule="auto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 xml:space="preserve">incremento di arrivi (+13,3%). Risulta elevata anche la crescita a Varese 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20"/>
          <w:szCs w:val="20"/>
        </w:rPr>
        <w:t>11,1%</w:t>
      </w: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 xml:space="preserve"> (9,9%) e Monza (9,7%). L’unica provincia che ha visto ridurre gli arrivi rispetto al 2016 è Sondrio (-7,4%). Nel quinquennio la crescita maggiore si è osservata a Mantova (+36,1%) e Pavia (34,2%). Gli unici decrementi hanno riguardato Sondrio (-4,2%) e Lodi (-1,2%)</w:t>
      </w:r>
    </w:p>
    <w:p w14:paraId="1E261D84" w14:textId="77777777" w:rsidR="00756845" w:rsidRPr="00D731BC" w:rsidRDefault="00756845" w:rsidP="00756845">
      <w:pPr>
        <w:spacing w:line="309" w:lineRule="exact"/>
        <w:rPr>
          <w:color w:val="000000" w:themeColor="text1"/>
          <w:sz w:val="20"/>
          <w:szCs w:val="20"/>
        </w:rPr>
      </w:pPr>
    </w:p>
    <w:p w14:paraId="374718A9" w14:textId="77777777" w:rsidR="00756845" w:rsidRPr="00D731BC" w:rsidRDefault="00756845" w:rsidP="00756845">
      <w:pPr>
        <w:ind w:left="982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24"/>
          <w:szCs w:val="24"/>
        </w:rPr>
        <w:t>BG</w:t>
      </w:r>
    </w:p>
    <w:p w14:paraId="3D89DEB7" w14:textId="77777777" w:rsidR="00756845" w:rsidRPr="00D731BC" w:rsidRDefault="00756845" w:rsidP="00756845">
      <w:pPr>
        <w:spacing w:line="20" w:lineRule="exact"/>
        <w:rPr>
          <w:color w:val="000000" w:themeColor="text1"/>
          <w:sz w:val="20"/>
          <w:szCs w:val="20"/>
        </w:rPr>
      </w:pPr>
      <w:r w:rsidRPr="00D731BC">
        <w:rPr>
          <w:color w:val="000000" w:themeColor="text1"/>
          <w:sz w:val="20"/>
          <w:szCs w:val="20"/>
        </w:rPr>
        <w:br w:type="column"/>
      </w:r>
    </w:p>
    <w:p w14:paraId="6D31EBB8" w14:textId="77777777" w:rsidR="00756845" w:rsidRPr="00D731BC" w:rsidRDefault="00756845" w:rsidP="00756845">
      <w:pPr>
        <w:spacing w:line="80" w:lineRule="exact"/>
        <w:rPr>
          <w:color w:val="000000" w:themeColor="text1"/>
          <w:sz w:val="20"/>
          <w:szCs w:val="20"/>
        </w:rPr>
      </w:pPr>
    </w:p>
    <w:p w14:paraId="2F2CD87F" w14:textId="77777777" w:rsidR="00756845" w:rsidRPr="00D731BC" w:rsidRDefault="00756845" w:rsidP="00756845">
      <w:pPr>
        <w:spacing w:line="1" w:lineRule="exact"/>
        <w:rPr>
          <w:color w:val="000000" w:themeColor="text1"/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40"/>
        <w:gridCol w:w="740"/>
        <w:gridCol w:w="720"/>
        <w:gridCol w:w="680"/>
        <w:gridCol w:w="1480"/>
        <w:gridCol w:w="1440"/>
        <w:gridCol w:w="1280"/>
        <w:gridCol w:w="20"/>
      </w:tblGrid>
      <w:tr w:rsidR="00756845" w:rsidRPr="00D731BC" w14:paraId="365ABFC5" w14:textId="77777777" w:rsidTr="00761157">
        <w:trPr>
          <w:trHeight w:val="261"/>
        </w:trPr>
        <w:tc>
          <w:tcPr>
            <w:tcW w:w="560" w:type="dxa"/>
            <w:vAlign w:val="bottom"/>
          </w:tcPr>
          <w:p w14:paraId="667A5447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740" w:type="dxa"/>
            <w:vAlign w:val="bottom"/>
          </w:tcPr>
          <w:p w14:paraId="7E002751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740" w:type="dxa"/>
            <w:vAlign w:val="bottom"/>
          </w:tcPr>
          <w:p w14:paraId="66F15478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720" w:type="dxa"/>
            <w:vAlign w:val="bottom"/>
          </w:tcPr>
          <w:p w14:paraId="53427E26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680" w:type="dxa"/>
            <w:vAlign w:val="bottom"/>
          </w:tcPr>
          <w:p w14:paraId="38EE49A1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1480" w:type="dxa"/>
            <w:vAlign w:val="bottom"/>
          </w:tcPr>
          <w:p w14:paraId="288B6674" w14:textId="77777777" w:rsidR="00756845" w:rsidRPr="00D731BC" w:rsidRDefault="00756845" w:rsidP="00761157">
            <w:pPr>
              <w:ind w:right="729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23,2%</w:t>
            </w:r>
          </w:p>
        </w:tc>
        <w:tc>
          <w:tcPr>
            <w:tcW w:w="1440" w:type="dxa"/>
            <w:vAlign w:val="bottom"/>
          </w:tcPr>
          <w:p w14:paraId="06E63621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1280" w:type="dxa"/>
            <w:vAlign w:val="bottom"/>
          </w:tcPr>
          <w:p w14:paraId="48B73620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0" w:type="dxa"/>
            <w:vAlign w:val="bottom"/>
          </w:tcPr>
          <w:p w14:paraId="37A454EC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1C365C5" w14:textId="77777777" w:rsidTr="00761157">
        <w:trPr>
          <w:trHeight w:val="505"/>
        </w:trPr>
        <w:tc>
          <w:tcPr>
            <w:tcW w:w="560" w:type="dxa"/>
            <w:vMerge w:val="restart"/>
            <w:vAlign w:val="bottom"/>
          </w:tcPr>
          <w:p w14:paraId="527BC0D5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17,1%</w:t>
            </w:r>
          </w:p>
        </w:tc>
        <w:tc>
          <w:tcPr>
            <w:tcW w:w="740" w:type="dxa"/>
            <w:vAlign w:val="bottom"/>
          </w:tcPr>
          <w:p w14:paraId="70A1842B" w14:textId="77777777" w:rsidR="00756845" w:rsidRPr="00D731BC" w:rsidRDefault="00756845" w:rsidP="00761157">
            <w:pPr>
              <w:ind w:right="13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18,0%</w:t>
            </w:r>
          </w:p>
        </w:tc>
        <w:tc>
          <w:tcPr>
            <w:tcW w:w="740" w:type="dxa"/>
            <w:vAlign w:val="bottom"/>
          </w:tcPr>
          <w:p w14:paraId="7F5848D3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8EEB35F" w14:textId="77777777" w:rsidR="00756845" w:rsidRPr="00D731BC" w:rsidRDefault="00756845" w:rsidP="00761157">
            <w:pPr>
              <w:ind w:right="53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18,1%</w:t>
            </w:r>
          </w:p>
        </w:tc>
        <w:tc>
          <w:tcPr>
            <w:tcW w:w="680" w:type="dxa"/>
            <w:vAlign w:val="bottom"/>
          </w:tcPr>
          <w:p w14:paraId="786432ED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3702B232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7D7B0AFE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461A283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A47FB0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675391A" w14:textId="77777777" w:rsidTr="00761157">
        <w:trPr>
          <w:trHeight w:val="90"/>
        </w:trPr>
        <w:tc>
          <w:tcPr>
            <w:tcW w:w="560" w:type="dxa"/>
            <w:vMerge/>
            <w:vAlign w:val="bottom"/>
          </w:tcPr>
          <w:p w14:paraId="60240072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14:paraId="6031F2FF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14:paraId="77441BD1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14:paraId="0AEC1272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14:paraId="1D8C5A16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480" w:type="dxa"/>
            <w:vAlign w:val="bottom"/>
          </w:tcPr>
          <w:p w14:paraId="2C68BA16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14:paraId="48B7AB65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14:paraId="49370D85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00E7A43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7C1342C1" w14:textId="77777777" w:rsidTr="00761157">
        <w:trPr>
          <w:trHeight w:val="319"/>
        </w:trPr>
        <w:tc>
          <w:tcPr>
            <w:tcW w:w="560" w:type="dxa"/>
            <w:vAlign w:val="bottom"/>
          </w:tcPr>
          <w:p w14:paraId="7A1C6F56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2FE82EBA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79557267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E12DBA4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4811718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375FB881" w14:textId="77777777" w:rsidR="00756845" w:rsidRPr="00D731BC" w:rsidRDefault="00756845" w:rsidP="00761157">
            <w:pPr>
              <w:ind w:right="28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13,7%</w:t>
            </w:r>
          </w:p>
        </w:tc>
        <w:tc>
          <w:tcPr>
            <w:tcW w:w="1440" w:type="dxa"/>
            <w:vAlign w:val="bottom"/>
          </w:tcPr>
          <w:p w14:paraId="6E35FCF6" w14:textId="77777777" w:rsidR="00756845" w:rsidRPr="00D731BC" w:rsidRDefault="00756845" w:rsidP="00761157">
            <w:pPr>
              <w:ind w:right="764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13,9%</w:t>
            </w:r>
          </w:p>
        </w:tc>
        <w:tc>
          <w:tcPr>
            <w:tcW w:w="1280" w:type="dxa"/>
            <w:vAlign w:val="bottom"/>
          </w:tcPr>
          <w:p w14:paraId="283649E0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BCEE6A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1E6F767C" w14:textId="77777777" w:rsidTr="00761157">
        <w:trPr>
          <w:trHeight w:val="328"/>
        </w:trPr>
        <w:tc>
          <w:tcPr>
            <w:tcW w:w="560" w:type="dxa"/>
            <w:vAlign w:val="bottom"/>
          </w:tcPr>
          <w:p w14:paraId="09F4D5AF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10B65FE3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3F893B9E" w14:textId="77777777" w:rsidR="00756845" w:rsidRPr="00D731BC" w:rsidRDefault="00756845" w:rsidP="00761157">
            <w:pPr>
              <w:ind w:right="33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10,3%</w:t>
            </w:r>
          </w:p>
        </w:tc>
        <w:tc>
          <w:tcPr>
            <w:tcW w:w="720" w:type="dxa"/>
            <w:vAlign w:val="bottom"/>
          </w:tcPr>
          <w:p w14:paraId="0EC0E010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vAlign w:val="bottom"/>
          </w:tcPr>
          <w:p w14:paraId="18607A1D" w14:textId="77777777" w:rsidR="00756845" w:rsidRPr="00D731BC" w:rsidRDefault="00756845" w:rsidP="007611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6,7%</w:t>
            </w:r>
          </w:p>
        </w:tc>
        <w:tc>
          <w:tcPr>
            <w:tcW w:w="1480" w:type="dxa"/>
            <w:vAlign w:val="bottom"/>
          </w:tcPr>
          <w:p w14:paraId="48397C22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05BF6C5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316DC47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0D5B2B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3CD1232F" w14:textId="77777777" w:rsidTr="00761157">
        <w:trPr>
          <w:trHeight w:val="82"/>
        </w:trPr>
        <w:tc>
          <w:tcPr>
            <w:tcW w:w="560" w:type="dxa"/>
            <w:vAlign w:val="bottom"/>
          </w:tcPr>
          <w:p w14:paraId="3521422C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740" w:type="dxa"/>
            <w:vMerge w:val="restart"/>
            <w:vAlign w:val="bottom"/>
          </w:tcPr>
          <w:p w14:paraId="57F464A1" w14:textId="77777777" w:rsidR="00756845" w:rsidRPr="00D731BC" w:rsidRDefault="00756845" w:rsidP="00761157">
            <w:pPr>
              <w:ind w:right="73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7,5%</w:t>
            </w:r>
          </w:p>
        </w:tc>
        <w:tc>
          <w:tcPr>
            <w:tcW w:w="740" w:type="dxa"/>
            <w:vAlign w:val="bottom"/>
          </w:tcPr>
          <w:p w14:paraId="55C55BBD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vAlign w:val="bottom"/>
          </w:tcPr>
          <w:p w14:paraId="0F5D470B" w14:textId="77777777" w:rsidR="00756845" w:rsidRPr="00D731BC" w:rsidRDefault="00756845" w:rsidP="00761157">
            <w:pPr>
              <w:ind w:right="73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7,4%</w:t>
            </w:r>
          </w:p>
        </w:tc>
        <w:tc>
          <w:tcPr>
            <w:tcW w:w="680" w:type="dxa"/>
            <w:vMerge/>
            <w:vAlign w:val="bottom"/>
          </w:tcPr>
          <w:p w14:paraId="087B1B42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480" w:type="dxa"/>
            <w:vMerge w:val="restart"/>
            <w:vAlign w:val="bottom"/>
          </w:tcPr>
          <w:p w14:paraId="75D17788" w14:textId="77777777" w:rsidR="00756845" w:rsidRPr="00D731BC" w:rsidRDefault="00756845" w:rsidP="00761157">
            <w:pPr>
              <w:ind w:right="68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7,2%</w:t>
            </w:r>
          </w:p>
        </w:tc>
        <w:tc>
          <w:tcPr>
            <w:tcW w:w="1440" w:type="dxa"/>
            <w:vAlign w:val="bottom"/>
          </w:tcPr>
          <w:p w14:paraId="7FE3A453" w14:textId="77777777" w:rsidR="00756845" w:rsidRPr="00D731BC" w:rsidRDefault="00756845" w:rsidP="00761157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280" w:type="dxa"/>
            <w:vMerge w:val="restart"/>
            <w:vAlign w:val="bottom"/>
          </w:tcPr>
          <w:p w14:paraId="5B23F12C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7,1%</w:t>
            </w:r>
          </w:p>
        </w:tc>
        <w:tc>
          <w:tcPr>
            <w:tcW w:w="0" w:type="dxa"/>
            <w:vAlign w:val="bottom"/>
          </w:tcPr>
          <w:p w14:paraId="0CE809EB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5CD23CF" w14:textId="77777777" w:rsidTr="00761157">
        <w:trPr>
          <w:trHeight w:val="223"/>
        </w:trPr>
        <w:tc>
          <w:tcPr>
            <w:tcW w:w="560" w:type="dxa"/>
            <w:vAlign w:val="bottom"/>
          </w:tcPr>
          <w:p w14:paraId="3E3F9F5C" w14:textId="77777777" w:rsidR="00756845" w:rsidRPr="00D731BC" w:rsidRDefault="00756845" w:rsidP="00761157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40" w:type="dxa"/>
            <w:vMerge/>
            <w:vAlign w:val="bottom"/>
          </w:tcPr>
          <w:p w14:paraId="29D16BBB" w14:textId="77777777" w:rsidR="00756845" w:rsidRPr="00D731BC" w:rsidRDefault="00756845" w:rsidP="00761157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621EC092" w14:textId="77777777" w:rsidR="00756845" w:rsidRPr="00D731BC" w:rsidRDefault="00756845" w:rsidP="00761157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20" w:type="dxa"/>
            <w:vMerge/>
            <w:vAlign w:val="bottom"/>
          </w:tcPr>
          <w:p w14:paraId="50CE807F" w14:textId="77777777" w:rsidR="00756845" w:rsidRPr="00D731BC" w:rsidRDefault="00756845" w:rsidP="00761157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80" w:type="dxa"/>
            <w:vMerge w:val="restart"/>
            <w:vAlign w:val="bottom"/>
          </w:tcPr>
          <w:p w14:paraId="1D2471B7" w14:textId="77777777" w:rsidR="00756845" w:rsidRPr="00D731BC" w:rsidRDefault="00756845" w:rsidP="007611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5,9%</w:t>
            </w:r>
          </w:p>
        </w:tc>
        <w:tc>
          <w:tcPr>
            <w:tcW w:w="1480" w:type="dxa"/>
            <w:vMerge/>
            <w:vAlign w:val="bottom"/>
          </w:tcPr>
          <w:p w14:paraId="1A2B2A56" w14:textId="77777777" w:rsidR="00756845" w:rsidRPr="00D731BC" w:rsidRDefault="00756845" w:rsidP="00761157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40" w:type="dxa"/>
            <w:vMerge w:val="restart"/>
            <w:vAlign w:val="bottom"/>
          </w:tcPr>
          <w:p w14:paraId="0503E935" w14:textId="77777777" w:rsidR="00756845" w:rsidRPr="00D731BC" w:rsidRDefault="00756845" w:rsidP="00761157">
            <w:pPr>
              <w:ind w:right="64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5,9%</w:t>
            </w:r>
          </w:p>
        </w:tc>
        <w:tc>
          <w:tcPr>
            <w:tcW w:w="1280" w:type="dxa"/>
            <w:vMerge/>
            <w:vAlign w:val="bottom"/>
          </w:tcPr>
          <w:p w14:paraId="02164011" w14:textId="77777777" w:rsidR="00756845" w:rsidRPr="00D731BC" w:rsidRDefault="00756845" w:rsidP="00761157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AA48D4A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68F9C12E" w14:textId="77777777" w:rsidTr="00761157">
        <w:trPr>
          <w:trHeight w:val="122"/>
        </w:trPr>
        <w:tc>
          <w:tcPr>
            <w:tcW w:w="560" w:type="dxa"/>
            <w:vMerge w:val="restart"/>
            <w:vAlign w:val="bottom"/>
          </w:tcPr>
          <w:p w14:paraId="29E3711A" w14:textId="77777777" w:rsidR="00756845" w:rsidRPr="00D731BC" w:rsidRDefault="00756845" w:rsidP="00761157">
            <w:pPr>
              <w:spacing w:line="251" w:lineRule="exac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4,5%</w:t>
            </w:r>
          </w:p>
        </w:tc>
        <w:tc>
          <w:tcPr>
            <w:tcW w:w="740" w:type="dxa"/>
            <w:vAlign w:val="bottom"/>
          </w:tcPr>
          <w:p w14:paraId="1576AF11" w14:textId="77777777" w:rsidR="00756845" w:rsidRPr="00D731BC" w:rsidRDefault="00756845" w:rsidP="00761157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vAlign w:val="bottom"/>
          </w:tcPr>
          <w:p w14:paraId="0526D0A2" w14:textId="77777777" w:rsidR="00756845" w:rsidRPr="00D731BC" w:rsidRDefault="00756845" w:rsidP="00761157">
            <w:pPr>
              <w:spacing w:line="251" w:lineRule="exact"/>
              <w:ind w:right="93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1,9%</w:t>
            </w:r>
          </w:p>
        </w:tc>
        <w:tc>
          <w:tcPr>
            <w:tcW w:w="720" w:type="dxa"/>
            <w:vAlign w:val="bottom"/>
          </w:tcPr>
          <w:p w14:paraId="3D1E85D5" w14:textId="77777777" w:rsidR="00756845" w:rsidRPr="00D731BC" w:rsidRDefault="00756845" w:rsidP="00761157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80" w:type="dxa"/>
            <w:vMerge/>
            <w:vAlign w:val="bottom"/>
          </w:tcPr>
          <w:p w14:paraId="570111F2" w14:textId="77777777" w:rsidR="00756845" w:rsidRPr="00D731BC" w:rsidRDefault="00756845" w:rsidP="00761157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vAlign w:val="bottom"/>
          </w:tcPr>
          <w:p w14:paraId="5F1A5B63" w14:textId="77777777" w:rsidR="00756845" w:rsidRPr="00D731BC" w:rsidRDefault="00756845" w:rsidP="00761157">
            <w:pPr>
              <w:spacing w:line="251" w:lineRule="exact"/>
              <w:ind w:right="809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3,9%</w:t>
            </w:r>
          </w:p>
        </w:tc>
        <w:tc>
          <w:tcPr>
            <w:tcW w:w="1440" w:type="dxa"/>
            <w:vMerge/>
            <w:vAlign w:val="bottom"/>
          </w:tcPr>
          <w:p w14:paraId="1130C314" w14:textId="77777777" w:rsidR="00756845" w:rsidRPr="00D731BC" w:rsidRDefault="00756845" w:rsidP="00761157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14:paraId="16B88F24" w14:textId="77777777" w:rsidR="00756845" w:rsidRPr="00D731BC" w:rsidRDefault="00756845" w:rsidP="00761157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1580662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E5DDDEE" w14:textId="77777777" w:rsidTr="00761157">
        <w:trPr>
          <w:trHeight w:val="129"/>
        </w:trPr>
        <w:tc>
          <w:tcPr>
            <w:tcW w:w="560" w:type="dxa"/>
            <w:vMerge/>
            <w:vAlign w:val="bottom"/>
          </w:tcPr>
          <w:p w14:paraId="5074EAE9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3064C762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740" w:type="dxa"/>
            <w:vMerge/>
            <w:vAlign w:val="bottom"/>
          </w:tcPr>
          <w:p w14:paraId="2541D32B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694EE6EB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680" w:type="dxa"/>
            <w:vMerge/>
            <w:vAlign w:val="bottom"/>
          </w:tcPr>
          <w:p w14:paraId="12FDBE75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80" w:type="dxa"/>
            <w:vMerge/>
            <w:vAlign w:val="bottom"/>
          </w:tcPr>
          <w:p w14:paraId="2B80565D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14:paraId="757DE8AD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14:paraId="7A542C35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A30D4BC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6CF23783" w14:textId="77777777" w:rsidTr="00761157">
        <w:trPr>
          <w:trHeight w:val="534"/>
        </w:trPr>
        <w:tc>
          <w:tcPr>
            <w:tcW w:w="560" w:type="dxa"/>
            <w:vAlign w:val="bottom"/>
          </w:tcPr>
          <w:p w14:paraId="4217BEB0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23FB4DDD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7AE6EEA6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85E4E91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4F8D8AF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799D7A67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96DB08A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01A5FFE" w14:textId="77777777" w:rsidR="00756845" w:rsidRPr="00D731BC" w:rsidRDefault="00756845" w:rsidP="00761157">
            <w:pPr>
              <w:ind w:right="5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-5,5%</w:t>
            </w:r>
          </w:p>
        </w:tc>
        <w:tc>
          <w:tcPr>
            <w:tcW w:w="0" w:type="dxa"/>
            <w:vAlign w:val="bottom"/>
          </w:tcPr>
          <w:p w14:paraId="3EE18683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1F08DBB5" w14:textId="77777777" w:rsidTr="00761157">
        <w:trPr>
          <w:trHeight w:val="316"/>
        </w:trPr>
        <w:tc>
          <w:tcPr>
            <w:tcW w:w="560" w:type="dxa"/>
            <w:vAlign w:val="bottom"/>
          </w:tcPr>
          <w:p w14:paraId="23489A52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33550DD6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6100A09C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01E60A7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86EDAA8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2FC73FC4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9E608CA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8EBE4E7" w14:textId="77777777" w:rsidR="00756845" w:rsidRPr="00D731BC" w:rsidRDefault="00756845" w:rsidP="00761157">
            <w:pPr>
              <w:ind w:right="5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-6,7%</w:t>
            </w:r>
          </w:p>
        </w:tc>
        <w:tc>
          <w:tcPr>
            <w:tcW w:w="0" w:type="dxa"/>
            <w:vAlign w:val="bottom"/>
          </w:tcPr>
          <w:p w14:paraId="6CB9629C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9D34803" w14:textId="77777777" w:rsidTr="00761157">
        <w:trPr>
          <w:trHeight w:val="671"/>
        </w:trPr>
        <w:tc>
          <w:tcPr>
            <w:tcW w:w="560" w:type="dxa"/>
            <w:vAlign w:val="bottom"/>
          </w:tcPr>
          <w:p w14:paraId="31E16AEC" w14:textId="77777777" w:rsidR="00756845" w:rsidRPr="00D731BC" w:rsidRDefault="00756845" w:rsidP="00761157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BS</w:t>
            </w:r>
          </w:p>
        </w:tc>
        <w:tc>
          <w:tcPr>
            <w:tcW w:w="740" w:type="dxa"/>
            <w:vAlign w:val="bottom"/>
          </w:tcPr>
          <w:p w14:paraId="2FCFB41B" w14:textId="77777777" w:rsidR="00756845" w:rsidRPr="00D731BC" w:rsidRDefault="00756845" w:rsidP="00761157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CO</w:t>
            </w:r>
          </w:p>
        </w:tc>
        <w:tc>
          <w:tcPr>
            <w:tcW w:w="740" w:type="dxa"/>
            <w:vAlign w:val="bottom"/>
          </w:tcPr>
          <w:p w14:paraId="4E3D3784" w14:textId="77777777" w:rsidR="00756845" w:rsidRPr="00D731BC" w:rsidRDefault="00756845" w:rsidP="00761157">
            <w:pPr>
              <w:ind w:left="2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CR</w:t>
            </w:r>
          </w:p>
        </w:tc>
        <w:tc>
          <w:tcPr>
            <w:tcW w:w="720" w:type="dxa"/>
            <w:vAlign w:val="bottom"/>
          </w:tcPr>
          <w:p w14:paraId="1D879647" w14:textId="77777777" w:rsidR="00756845" w:rsidRPr="00D731BC" w:rsidRDefault="00756845" w:rsidP="00761157">
            <w:pPr>
              <w:ind w:left="2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LC</w:t>
            </w:r>
          </w:p>
        </w:tc>
        <w:tc>
          <w:tcPr>
            <w:tcW w:w="680" w:type="dxa"/>
            <w:vAlign w:val="bottom"/>
          </w:tcPr>
          <w:p w14:paraId="759CD4AB" w14:textId="77777777" w:rsidR="00756845" w:rsidRPr="00D731BC" w:rsidRDefault="00756845" w:rsidP="007611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w w:val="98"/>
                <w:sz w:val="24"/>
                <w:szCs w:val="24"/>
              </w:rPr>
              <w:t>LO</w:t>
            </w:r>
          </w:p>
        </w:tc>
        <w:tc>
          <w:tcPr>
            <w:tcW w:w="1480" w:type="dxa"/>
            <w:vAlign w:val="bottom"/>
          </w:tcPr>
          <w:p w14:paraId="1C978AC6" w14:textId="77777777" w:rsidR="00756845" w:rsidRPr="00D731BC" w:rsidRDefault="00756845" w:rsidP="00761157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MNMI</w:t>
            </w:r>
          </w:p>
        </w:tc>
        <w:tc>
          <w:tcPr>
            <w:tcW w:w="2720" w:type="dxa"/>
            <w:gridSpan w:val="2"/>
            <w:vAlign w:val="bottom"/>
          </w:tcPr>
          <w:p w14:paraId="7CB3A212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MBPVSOVA</w:t>
            </w:r>
          </w:p>
        </w:tc>
        <w:tc>
          <w:tcPr>
            <w:tcW w:w="0" w:type="dxa"/>
            <w:vAlign w:val="bottom"/>
          </w:tcPr>
          <w:p w14:paraId="125D8C12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</w:tbl>
    <w:p w14:paraId="297E5AC8" w14:textId="77777777" w:rsidR="00756845" w:rsidRPr="00D731BC" w:rsidRDefault="00756845" w:rsidP="00756845">
      <w:pPr>
        <w:spacing w:line="52" w:lineRule="exact"/>
        <w:rPr>
          <w:color w:val="000000" w:themeColor="text1"/>
          <w:sz w:val="20"/>
          <w:szCs w:val="20"/>
        </w:rPr>
      </w:pPr>
    </w:p>
    <w:p w14:paraId="6F6D6D44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77" w:right="400" w:bottom="0" w:left="420" w:header="0" w:footer="0" w:gutter="0"/>
          <w:cols w:num="2" w:space="720" w:equalWidth="0">
            <w:col w:w="10160" w:space="320"/>
            <w:col w:w="7900"/>
          </w:cols>
        </w:sectPr>
      </w:pPr>
    </w:p>
    <w:p w14:paraId="5405B5E6" w14:textId="77777777" w:rsidR="00756845" w:rsidRPr="00D731BC" w:rsidRDefault="00756845" w:rsidP="00756845">
      <w:pPr>
        <w:ind w:left="1880"/>
        <w:rPr>
          <w:color w:val="000000" w:themeColor="text1"/>
          <w:sz w:val="20"/>
          <w:szCs w:val="20"/>
        </w:rPr>
      </w:pPr>
      <w:r w:rsidRPr="00D731BC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12</w:t>
      </w:r>
    </w:p>
    <w:p w14:paraId="7A201D7B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77" w:right="400" w:bottom="0" w:left="420" w:header="0" w:footer="0" w:gutter="0"/>
          <w:cols w:space="720" w:equalWidth="0">
            <w:col w:w="18380"/>
          </w:cols>
        </w:sectPr>
      </w:pPr>
    </w:p>
    <w:p w14:paraId="3D17EB39" w14:textId="77777777" w:rsidR="00756845" w:rsidRPr="00D731BC" w:rsidRDefault="00756845" w:rsidP="00756845">
      <w:pPr>
        <w:ind w:left="220"/>
        <w:rPr>
          <w:color w:val="000000" w:themeColor="text1"/>
          <w:sz w:val="20"/>
          <w:szCs w:val="20"/>
        </w:rPr>
      </w:pPr>
      <w:bookmarkStart w:id="10" w:name="page13"/>
      <w:bookmarkEnd w:id="10"/>
      <w:r w:rsidRPr="00D731BC">
        <w:rPr>
          <w:rFonts w:ascii="Tempus Sans ITC" w:eastAsia="Tempus Sans ITC" w:hAnsi="Tempus Sans ITC" w:cs="Tempus Sans ITC"/>
          <w:b/>
          <w:bCs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70528" behindDoc="1" locked="0" layoutInCell="0" allowOverlap="1" wp14:anchorId="496E3334" wp14:editId="23AF2D3B">
            <wp:simplePos x="0" y="0"/>
            <wp:positionH relativeFrom="page">
              <wp:posOffset>40640</wp:posOffset>
            </wp:positionH>
            <wp:positionV relativeFrom="page">
              <wp:posOffset>0</wp:posOffset>
            </wp:positionV>
            <wp:extent cx="12072620" cy="67589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620" cy="675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56"/>
          <w:szCs w:val="56"/>
        </w:rPr>
        <w:t>I flussi turistici per provenienza e provincia</w:t>
      </w:r>
    </w:p>
    <w:p w14:paraId="59A7C724" w14:textId="77777777" w:rsidR="00756845" w:rsidRPr="00D731BC" w:rsidRDefault="00756845" w:rsidP="00756845">
      <w:pPr>
        <w:spacing w:line="259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560"/>
        <w:gridCol w:w="140"/>
        <w:gridCol w:w="1700"/>
        <w:gridCol w:w="820"/>
        <w:gridCol w:w="140"/>
        <w:gridCol w:w="2660"/>
        <w:gridCol w:w="300"/>
        <w:gridCol w:w="360"/>
        <w:gridCol w:w="1580"/>
        <w:gridCol w:w="1620"/>
        <w:gridCol w:w="140"/>
        <w:gridCol w:w="1580"/>
        <w:gridCol w:w="900"/>
        <w:gridCol w:w="140"/>
        <w:gridCol w:w="2480"/>
        <w:gridCol w:w="20"/>
      </w:tblGrid>
      <w:tr w:rsidR="00756845" w:rsidRPr="00D731BC" w14:paraId="4F09B7F9" w14:textId="77777777" w:rsidTr="00761157">
        <w:trPr>
          <w:trHeight w:val="418"/>
        </w:trPr>
        <w:tc>
          <w:tcPr>
            <w:tcW w:w="2120" w:type="dxa"/>
            <w:vMerge w:val="restart"/>
            <w:vAlign w:val="bottom"/>
          </w:tcPr>
          <w:p w14:paraId="148F9D54" w14:textId="77777777" w:rsidR="00756845" w:rsidRPr="00D731BC" w:rsidRDefault="00756845" w:rsidP="00761157">
            <w:pPr>
              <w:ind w:right="326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Totale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 w14:paraId="64934C8C" w14:textId="77777777" w:rsidR="00756845" w:rsidRPr="00D731BC" w:rsidRDefault="00756845" w:rsidP="00761157">
            <w:pPr>
              <w:ind w:right="8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44,5%</w:t>
            </w:r>
          </w:p>
        </w:tc>
        <w:tc>
          <w:tcPr>
            <w:tcW w:w="1700" w:type="dxa"/>
            <w:vAlign w:val="bottom"/>
          </w:tcPr>
          <w:p w14:paraId="01EC7712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Merge w:val="restart"/>
            <w:vAlign w:val="bottom"/>
          </w:tcPr>
          <w:p w14:paraId="67A0A9B4" w14:textId="77777777" w:rsidR="00756845" w:rsidRPr="00D731BC" w:rsidRDefault="00756845" w:rsidP="00761157">
            <w:pPr>
              <w:ind w:right="17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55,5%</w:t>
            </w:r>
          </w:p>
        </w:tc>
        <w:tc>
          <w:tcPr>
            <w:tcW w:w="300" w:type="dxa"/>
            <w:vAlign w:val="bottom"/>
          </w:tcPr>
          <w:p w14:paraId="199B5921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7B6FF55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426E507F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D12F247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7AE554F9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4AF9C3BA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6AD6865E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42EDAF25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336506F8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i/>
                <w:iCs/>
                <w:color w:val="000000" w:themeColor="text1"/>
                <w:sz w:val="32"/>
                <w:szCs w:val="32"/>
              </w:rPr>
              <w:t>Presenze</w:t>
            </w:r>
          </w:p>
        </w:tc>
        <w:tc>
          <w:tcPr>
            <w:tcW w:w="0" w:type="dxa"/>
            <w:vAlign w:val="bottom"/>
          </w:tcPr>
          <w:p w14:paraId="45C91A7B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7AECFF2" w14:textId="77777777" w:rsidTr="00761157">
        <w:trPr>
          <w:trHeight w:val="153"/>
        </w:trPr>
        <w:tc>
          <w:tcPr>
            <w:tcW w:w="2120" w:type="dxa"/>
            <w:vMerge/>
            <w:vAlign w:val="bottom"/>
          </w:tcPr>
          <w:p w14:paraId="42E3BCC0" w14:textId="77777777" w:rsidR="00756845" w:rsidRPr="00D731BC" w:rsidRDefault="00756845" w:rsidP="00761157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14:paraId="35CCDDCE" w14:textId="77777777" w:rsidR="00756845" w:rsidRPr="00D731BC" w:rsidRDefault="00756845" w:rsidP="00761157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700" w:type="dxa"/>
            <w:vAlign w:val="bottom"/>
          </w:tcPr>
          <w:p w14:paraId="0F65E954" w14:textId="77777777" w:rsidR="00756845" w:rsidRPr="00D731BC" w:rsidRDefault="00756845" w:rsidP="00761157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620" w:type="dxa"/>
            <w:gridSpan w:val="3"/>
            <w:vMerge/>
            <w:vAlign w:val="bottom"/>
          </w:tcPr>
          <w:p w14:paraId="53B4E58D" w14:textId="77777777" w:rsidR="00756845" w:rsidRPr="00D731BC" w:rsidRDefault="00756845" w:rsidP="00761157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14:paraId="5DD7283D" w14:textId="77777777" w:rsidR="00756845" w:rsidRPr="00D731BC" w:rsidRDefault="00756845" w:rsidP="00761157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22F9A15" w14:textId="77777777" w:rsidR="00756845" w:rsidRPr="00D731BC" w:rsidRDefault="00756845" w:rsidP="00761157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8440" w:type="dxa"/>
            <w:gridSpan w:val="7"/>
            <w:vMerge w:val="restart"/>
            <w:vAlign w:val="bottom"/>
          </w:tcPr>
          <w:p w14:paraId="1736DD04" w14:textId="77777777" w:rsidR="00756845" w:rsidRPr="00D731BC" w:rsidRDefault="00756845" w:rsidP="00761157">
            <w:pPr>
              <w:spacing w:line="383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Nelle province di Como e Brescia oltre il 70% delle presenze</w:t>
            </w:r>
          </w:p>
        </w:tc>
        <w:tc>
          <w:tcPr>
            <w:tcW w:w="0" w:type="dxa"/>
            <w:vAlign w:val="bottom"/>
          </w:tcPr>
          <w:p w14:paraId="2EC99D93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33232F1D" w14:textId="77777777" w:rsidTr="00761157">
        <w:trPr>
          <w:trHeight w:val="231"/>
        </w:trPr>
        <w:tc>
          <w:tcPr>
            <w:tcW w:w="2120" w:type="dxa"/>
            <w:vMerge w:val="restart"/>
            <w:vAlign w:val="bottom"/>
          </w:tcPr>
          <w:p w14:paraId="586C2B96" w14:textId="77777777" w:rsidR="00756845" w:rsidRPr="00D731BC" w:rsidRDefault="00756845" w:rsidP="00761157">
            <w:pPr>
              <w:ind w:right="326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Varese</w:t>
            </w:r>
          </w:p>
        </w:tc>
        <w:tc>
          <w:tcPr>
            <w:tcW w:w="1560" w:type="dxa"/>
            <w:vMerge w:val="restart"/>
            <w:vAlign w:val="bottom"/>
          </w:tcPr>
          <w:p w14:paraId="48D10DEE" w14:textId="77777777" w:rsidR="00756845" w:rsidRPr="00D731BC" w:rsidRDefault="00756845" w:rsidP="00761157">
            <w:pPr>
              <w:ind w:right="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39,1%</w:t>
            </w:r>
          </w:p>
        </w:tc>
        <w:tc>
          <w:tcPr>
            <w:tcW w:w="140" w:type="dxa"/>
            <w:vAlign w:val="bottom"/>
          </w:tcPr>
          <w:p w14:paraId="171047A5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669932CC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0" w:type="dxa"/>
            <w:gridSpan w:val="3"/>
            <w:vMerge w:val="restart"/>
            <w:vAlign w:val="bottom"/>
          </w:tcPr>
          <w:p w14:paraId="1E3E9C3F" w14:textId="77777777" w:rsidR="00756845" w:rsidRPr="00D731BC" w:rsidRDefault="00756845" w:rsidP="00761157">
            <w:pPr>
              <w:ind w:right="19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60,9%</w:t>
            </w:r>
          </w:p>
        </w:tc>
        <w:tc>
          <w:tcPr>
            <w:tcW w:w="300" w:type="dxa"/>
            <w:vAlign w:val="bottom"/>
          </w:tcPr>
          <w:p w14:paraId="62FCD216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18146E7C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40" w:type="dxa"/>
            <w:gridSpan w:val="7"/>
            <w:vMerge/>
            <w:vAlign w:val="bottom"/>
          </w:tcPr>
          <w:p w14:paraId="62DF5260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C682A15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6601DBCB" w14:textId="77777777" w:rsidTr="00761157">
        <w:trPr>
          <w:trHeight w:val="146"/>
        </w:trPr>
        <w:tc>
          <w:tcPr>
            <w:tcW w:w="2120" w:type="dxa"/>
            <w:vMerge/>
            <w:vAlign w:val="bottom"/>
          </w:tcPr>
          <w:p w14:paraId="67D329F3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bottom"/>
          </w:tcPr>
          <w:p w14:paraId="2AFD34E2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14:paraId="4EE28144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700" w:type="dxa"/>
            <w:vAlign w:val="bottom"/>
          </w:tcPr>
          <w:p w14:paraId="6285EC43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620" w:type="dxa"/>
            <w:gridSpan w:val="3"/>
            <w:vMerge/>
            <w:vAlign w:val="bottom"/>
          </w:tcPr>
          <w:p w14:paraId="46C5A905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14:paraId="27F20720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800" w:type="dxa"/>
            <w:gridSpan w:val="8"/>
            <w:vMerge w:val="restart"/>
            <w:vAlign w:val="bottom"/>
          </w:tcPr>
          <w:p w14:paraId="0B081618" w14:textId="77777777" w:rsidR="00756845" w:rsidRPr="00D731BC" w:rsidRDefault="00756845" w:rsidP="00761157">
            <w:pPr>
              <w:spacing w:line="383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turistiche proviene da paesi esteri (rispettivamente 76,9% e 71,4%).</w:t>
            </w:r>
          </w:p>
        </w:tc>
        <w:tc>
          <w:tcPr>
            <w:tcW w:w="0" w:type="dxa"/>
            <w:vAlign w:val="bottom"/>
          </w:tcPr>
          <w:p w14:paraId="5044446D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13A956CF" w14:textId="77777777" w:rsidTr="00761157">
        <w:trPr>
          <w:trHeight w:val="238"/>
        </w:trPr>
        <w:tc>
          <w:tcPr>
            <w:tcW w:w="2120" w:type="dxa"/>
            <w:vMerge w:val="restart"/>
            <w:vAlign w:val="bottom"/>
          </w:tcPr>
          <w:p w14:paraId="7059DE8C" w14:textId="77777777" w:rsidR="00756845" w:rsidRPr="00D731BC" w:rsidRDefault="00756845" w:rsidP="00761157">
            <w:pPr>
              <w:ind w:right="326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Sondrio</w:t>
            </w:r>
          </w:p>
        </w:tc>
        <w:tc>
          <w:tcPr>
            <w:tcW w:w="3400" w:type="dxa"/>
            <w:gridSpan w:val="3"/>
            <w:vMerge w:val="restart"/>
            <w:vAlign w:val="bottom"/>
          </w:tcPr>
          <w:p w14:paraId="42BB9EF7" w14:textId="77777777" w:rsidR="00756845" w:rsidRPr="00D731BC" w:rsidRDefault="00756845" w:rsidP="00761157">
            <w:pPr>
              <w:ind w:right="11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60,3%</w:t>
            </w:r>
          </w:p>
        </w:tc>
        <w:tc>
          <w:tcPr>
            <w:tcW w:w="3620" w:type="dxa"/>
            <w:gridSpan w:val="3"/>
            <w:vMerge w:val="restart"/>
            <w:vAlign w:val="bottom"/>
          </w:tcPr>
          <w:p w14:paraId="32CE382E" w14:textId="77777777" w:rsidR="00756845" w:rsidRPr="00D731BC" w:rsidRDefault="00756845" w:rsidP="00761157">
            <w:pPr>
              <w:ind w:right="11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39,7%</w:t>
            </w:r>
          </w:p>
        </w:tc>
        <w:tc>
          <w:tcPr>
            <w:tcW w:w="300" w:type="dxa"/>
            <w:vAlign w:val="bottom"/>
          </w:tcPr>
          <w:p w14:paraId="2C4E1D5F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0" w:type="dxa"/>
            <w:gridSpan w:val="8"/>
            <w:vMerge/>
            <w:vAlign w:val="bottom"/>
          </w:tcPr>
          <w:p w14:paraId="4BC98520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D04FEA2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3393BEC9" w14:textId="77777777" w:rsidTr="00761157">
        <w:trPr>
          <w:trHeight w:val="139"/>
        </w:trPr>
        <w:tc>
          <w:tcPr>
            <w:tcW w:w="2120" w:type="dxa"/>
            <w:vMerge/>
            <w:vAlign w:val="bottom"/>
          </w:tcPr>
          <w:p w14:paraId="62740163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400" w:type="dxa"/>
            <w:gridSpan w:val="3"/>
            <w:vMerge/>
            <w:vAlign w:val="bottom"/>
          </w:tcPr>
          <w:p w14:paraId="17662A07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620" w:type="dxa"/>
            <w:gridSpan w:val="3"/>
            <w:vMerge/>
            <w:vAlign w:val="bottom"/>
          </w:tcPr>
          <w:p w14:paraId="45671A12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100" w:type="dxa"/>
            <w:gridSpan w:val="9"/>
            <w:vMerge w:val="restart"/>
            <w:vAlign w:val="bottom"/>
          </w:tcPr>
          <w:p w14:paraId="1F6001FA" w14:textId="77777777" w:rsidR="00756845" w:rsidRPr="00D731BC" w:rsidRDefault="00756845" w:rsidP="00761157">
            <w:pPr>
              <w:spacing w:line="383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Al contrario la Lombardia meridionale mostra un’elevata incidenza</w:t>
            </w:r>
          </w:p>
        </w:tc>
        <w:tc>
          <w:tcPr>
            <w:tcW w:w="0" w:type="dxa"/>
            <w:vAlign w:val="bottom"/>
          </w:tcPr>
          <w:p w14:paraId="41389AB4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682FC4BA" w14:textId="77777777" w:rsidTr="00761157">
        <w:trPr>
          <w:trHeight w:val="245"/>
        </w:trPr>
        <w:tc>
          <w:tcPr>
            <w:tcW w:w="2120" w:type="dxa"/>
            <w:vMerge w:val="restart"/>
            <w:vAlign w:val="bottom"/>
          </w:tcPr>
          <w:p w14:paraId="460B053A" w14:textId="77777777" w:rsidR="00756845" w:rsidRPr="00D731BC" w:rsidRDefault="00756845" w:rsidP="00761157">
            <w:pPr>
              <w:ind w:right="326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Pavia</w:t>
            </w:r>
          </w:p>
        </w:tc>
        <w:tc>
          <w:tcPr>
            <w:tcW w:w="3400" w:type="dxa"/>
            <w:gridSpan w:val="3"/>
            <w:vMerge w:val="restart"/>
            <w:vAlign w:val="bottom"/>
          </w:tcPr>
          <w:p w14:paraId="2FD4649A" w14:textId="77777777" w:rsidR="00756845" w:rsidRPr="00D731BC" w:rsidRDefault="00756845" w:rsidP="00761157">
            <w:pPr>
              <w:ind w:right="5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76,7%</w:t>
            </w:r>
          </w:p>
        </w:tc>
        <w:tc>
          <w:tcPr>
            <w:tcW w:w="3620" w:type="dxa"/>
            <w:gridSpan w:val="3"/>
            <w:vMerge w:val="restart"/>
            <w:vAlign w:val="bottom"/>
          </w:tcPr>
          <w:p w14:paraId="02243C52" w14:textId="77777777" w:rsidR="00756845" w:rsidRPr="00D731BC" w:rsidRDefault="00756845" w:rsidP="00761157">
            <w:pPr>
              <w:ind w:right="5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23,3%</w:t>
            </w:r>
          </w:p>
        </w:tc>
        <w:tc>
          <w:tcPr>
            <w:tcW w:w="9100" w:type="dxa"/>
            <w:gridSpan w:val="9"/>
            <w:vMerge/>
            <w:vAlign w:val="bottom"/>
          </w:tcPr>
          <w:p w14:paraId="432AB722" w14:textId="77777777" w:rsidR="00756845" w:rsidRPr="00D731BC" w:rsidRDefault="00756845" w:rsidP="0076115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8C066AC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3C740F39" w14:textId="77777777" w:rsidTr="00761157">
        <w:trPr>
          <w:trHeight w:val="132"/>
        </w:trPr>
        <w:tc>
          <w:tcPr>
            <w:tcW w:w="2120" w:type="dxa"/>
            <w:vMerge/>
            <w:vAlign w:val="bottom"/>
          </w:tcPr>
          <w:p w14:paraId="0B9AF129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00" w:type="dxa"/>
            <w:gridSpan w:val="3"/>
            <w:vMerge/>
            <w:vAlign w:val="bottom"/>
          </w:tcPr>
          <w:p w14:paraId="52226059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620" w:type="dxa"/>
            <w:gridSpan w:val="3"/>
            <w:vMerge/>
            <w:vAlign w:val="bottom"/>
          </w:tcPr>
          <w:p w14:paraId="0BD727DA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14:paraId="582090CA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8800" w:type="dxa"/>
            <w:gridSpan w:val="8"/>
            <w:vMerge w:val="restart"/>
            <w:vAlign w:val="bottom"/>
          </w:tcPr>
          <w:p w14:paraId="745F70DE" w14:textId="77777777" w:rsidR="00756845" w:rsidRPr="00D731BC" w:rsidRDefault="00756845" w:rsidP="00761157">
            <w:pPr>
              <w:spacing w:line="383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di italiani: in particolare nella provincia di Pavia (75,1% di presenze</w:t>
            </w:r>
          </w:p>
        </w:tc>
        <w:tc>
          <w:tcPr>
            <w:tcW w:w="0" w:type="dxa"/>
            <w:vAlign w:val="bottom"/>
          </w:tcPr>
          <w:p w14:paraId="0C79EC8A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111E77DC" w14:textId="77777777" w:rsidTr="00761157">
        <w:trPr>
          <w:trHeight w:val="252"/>
        </w:trPr>
        <w:tc>
          <w:tcPr>
            <w:tcW w:w="2120" w:type="dxa"/>
            <w:vMerge w:val="restart"/>
            <w:vAlign w:val="bottom"/>
          </w:tcPr>
          <w:p w14:paraId="4B78D42D" w14:textId="77777777" w:rsidR="00756845" w:rsidRPr="00D731BC" w:rsidRDefault="00756845" w:rsidP="00761157">
            <w:pPr>
              <w:ind w:right="326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w w:val="99"/>
                <w:sz w:val="24"/>
                <w:szCs w:val="24"/>
              </w:rPr>
              <w:t>Monza e Brianza</w:t>
            </w:r>
          </w:p>
        </w:tc>
        <w:tc>
          <w:tcPr>
            <w:tcW w:w="3400" w:type="dxa"/>
            <w:gridSpan w:val="3"/>
            <w:vMerge w:val="restart"/>
            <w:vAlign w:val="bottom"/>
          </w:tcPr>
          <w:p w14:paraId="75708D59" w14:textId="77777777" w:rsidR="00756845" w:rsidRPr="00D731BC" w:rsidRDefault="00756845" w:rsidP="00761157">
            <w:pPr>
              <w:ind w:left="176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62,5%</w:t>
            </w:r>
          </w:p>
        </w:tc>
        <w:tc>
          <w:tcPr>
            <w:tcW w:w="3620" w:type="dxa"/>
            <w:gridSpan w:val="3"/>
            <w:vMerge w:val="restart"/>
            <w:vAlign w:val="bottom"/>
          </w:tcPr>
          <w:p w14:paraId="79EB88B6" w14:textId="77777777" w:rsidR="00756845" w:rsidRPr="00D731BC" w:rsidRDefault="00756845" w:rsidP="00761157">
            <w:pPr>
              <w:ind w:left="194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37,5%</w:t>
            </w:r>
          </w:p>
        </w:tc>
        <w:tc>
          <w:tcPr>
            <w:tcW w:w="300" w:type="dxa"/>
            <w:vAlign w:val="bottom"/>
          </w:tcPr>
          <w:p w14:paraId="5BE8B835" w14:textId="77777777" w:rsidR="00756845" w:rsidRPr="00D731BC" w:rsidRDefault="00756845" w:rsidP="0076115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800" w:type="dxa"/>
            <w:gridSpan w:val="8"/>
            <w:vMerge/>
            <w:vAlign w:val="bottom"/>
          </w:tcPr>
          <w:p w14:paraId="09EFC078" w14:textId="77777777" w:rsidR="00756845" w:rsidRPr="00D731BC" w:rsidRDefault="00756845" w:rsidP="0076115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DB76EB2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79E1D0B1" w14:textId="77777777" w:rsidTr="00761157">
        <w:trPr>
          <w:trHeight w:val="125"/>
        </w:trPr>
        <w:tc>
          <w:tcPr>
            <w:tcW w:w="2120" w:type="dxa"/>
            <w:vMerge/>
            <w:vAlign w:val="bottom"/>
          </w:tcPr>
          <w:p w14:paraId="58E8FA8D" w14:textId="77777777" w:rsidR="00756845" w:rsidRPr="00D731BC" w:rsidRDefault="00756845" w:rsidP="00761157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400" w:type="dxa"/>
            <w:gridSpan w:val="3"/>
            <w:vMerge/>
            <w:vAlign w:val="bottom"/>
          </w:tcPr>
          <w:p w14:paraId="7CE0E5EF" w14:textId="77777777" w:rsidR="00756845" w:rsidRPr="00D731BC" w:rsidRDefault="00756845" w:rsidP="00761157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620" w:type="dxa"/>
            <w:gridSpan w:val="3"/>
            <w:vMerge/>
            <w:vAlign w:val="bottom"/>
          </w:tcPr>
          <w:p w14:paraId="5AE2058C" w14:textId="77777777" w:rsidR="00756845" w:rsidRPr="00D731BC" w:rsidRDefault="00756845" w:rsidP="00761157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14:paraId="2BFBB24A" w14:textId="77777777" w:rsidR="00756845" w:rsidRPr="00D731BC" w:rsidRDefault="00756845" w:rsidP="00761157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14:paraId="71F37FF8" w14:textId="77777777" w:rsidR="00756845" w:rsidRPr="00D731BC" w:rsidRDefault="00756845" w:rsidP="00761157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440" w:type="dxa"/>
            <w:gridSpan w:val="7"/>
            <w:vMerge w:val="restart"/>
            <w:vAlign w:val="bottom"/>
          </w:tcPr>
          <w:p w14:paraId="25814B0D" w14:textId="77777777" w:rsidR="00756845" w:rsidRPr="00D731BC" w:rsidRDefault="00756845" w:rsidP="00761157">
            <w:pPr>
              <w:spacing w:line="402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italiane), Lodi (69,8%), Mantova (66,1%) e Cremona (64,0%)</w:t>
            </w:r>
          </w:p>
        </w:tc>
        <w:tc>
          <w:tcPr>
            <w:tcW w:w="0" w:type="dxa"/>
            <w:vAlign w:val="bottom"/>
          </w:tcPr>
          <w:p w14:paraId="6C28F23C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410EFAF1" w14:textId="77777777" w:rsidTr="00761157">
        <w:trPr>
          <w:trHeight w:val="278"/>
        </w:trPr>
        <w:tc>
          <w:tcPr>
            <w:tcW w:w="2120" w:type="dxa"/>
            <w:vMerge w:val="restart"/>
            <w:vAlign w:val="bottom"/>
          </w:tcPr>
          <w:p w14:paraId="671021E4" w14:textId="77777777" w:rsidR="00756845" w:rsidRPr="00D731BC" w:rsidRDefault="00756845" w:rsidP="00761157">
            <w:pPr>
              <w:ind w:right="326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Milano</w:t>
            </w:r>
          </w:p>
        </w:tc>
        <w:tc>
          <w:tcPr>
            <w:tcW w:w="1560" w:type="dxa"/>
            <w:vMerge w:val="restart"/>
            <w:vAlign w:val="bottom"/>
          </w:tcPr>
          <w:p w14:paraId="70F110F3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41,0%</w:t>
            </w:r>
          </w:p>
        </w:tc>
        <w:tc>
          <w:tcPr>
            <w:tcW w:w="140" w:type="dxa"/>
            <w:vAlign w:val="bottom"/>
          </w:tcPr>
          <w:p w14:paraId="6B243468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14:paraId="66FB7CFB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Merge w:val="restart"/>
            <w:vAlign w:val="bottom"/>
          </w:tcPr>
          <w:p w14:paraId="58F6851F" w14:textId="77777777" w:rsidR="00756845" w:rsidRPr="00D731BC" w:rsidRDefault="00756845" w:rsidP="00761157">
            <w:pPr>
              <w:ind w:right="18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59,0%</w:t>
            </w:r>
          </w:p>
        </w:tc>
        <w:tc>
          <w:tcPr>
            <w:tcW w:w="300" w:type="dxa"/>
            <w:vAlign w:val="bottom"/>
          </w:tcPr>
          <w:p w14:paraId="045DCB3C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D4A6F87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40" w:type="dxa"/>
            <w:gridSpan w:val="7"/>
            <w:vMerge/>
            <w:vAlign w:val="bottom"/>
          </w:tcPr>
          <w:p w14:paraId="4BA54065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A43EEE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46834F9" w14:textId="77777777" w:rsidTr="00761157">
        <w:trPr>
          <w:trHeight w:val="99"/>
        </w:trPr>
        <w:tc>
          <w:tcPr>
            <w:tcW w:w="2120" w:type="dxa"/>
            <w:vMerge/>
            <w:vAlign w:val="bottom"/>
          </w:tcPr>
          <w:p w14:paraId="76BDB827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560" w:type="dxa"/>
            <w:vMerge/>
            <w:vAlign w:val="bottom"/>
          </w:tcPr>
          <w:p w14:paraId="674EB0BE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14:paraId="50DF5D89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14:paraId="24143BEB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20" w:type="dxa"/>
            <w:gridSpan w:val="3"/>
            <w:vMerge/>
            <w:vAlign w:val="bottom"/>
          </w:tcPr>
          <w:p w14:paraId="374B7678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14:paraId="650CBA19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344C4F7D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580" w:type="dxa"/>
            <w:vAlign w:val="bottom"/>
          </w:tcPr>
          <w:p w14:paraId="6E92324B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620" w:type="dxa"/>
            <w:vAlign w:val="bottom"/>
          </w:tcPr>
          <w:p w14:paraId="79A056D0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14:paraId="172F553D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580" w:type="dxa"/>
            <w:vAlign w:val="bottom"/>
          </w:tcPr>
          <w:p w14:paraId="0DE5B963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14:paraId="4105D598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14:paraId="17DFFEC4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480" w:type="dxa"/>
            <w:vAlign w:val="bottom"/>
          </w:tcPr>
          <w:p w14:paraId="073D50D1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6520A76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1B38E549" w14:textId="77777777" w:rsidTr="00761157">
        <w:trPr>
          <w:trHeight w:val="404"/>
        </w:trPr>
        <w:tc>
          <w:tcPr>
            <w:tcW w:w="2120" w:type="dxa"/>
            <w:vAlign w:val="bottom"/>
          </w:tcPr>
          <w:p w14:paraId="4CC501B5" w14:textId="77777777" w:rsidR="00756845" w:rsidRPr="00D731BC" w:rsidRDefault="00756845" w:rsidP="00761157">
            <w:pPr>
              <w:ind w:right="326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Mantova</w:t>
            </w:r>
          </w:p>
        </w:tc>
        <w:tc>
          <w:tcPr>
            <w:tcW w:w="3400" w:type="dxa"/>
            <w:gridSpan w:val="3"/>
            <w:vAlign w:val="bottom"/>
          </w:tcPr>
          <w:p w14:paraId="3CDF6102" w14:textId="77777777" w:rsidR="00756845" w:rsidRPr="00D731BC" w:rsidRDefault="00756845" w:rsidP="00761157">
            <w:pPr>
              <w:ind w:right="6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72,9%</w:t>
            </w:r>
          </w:p>
        </w:tc>
        <w:tc>
          <w:tcPr>
            <w:tcW w:w="3620" w:type="dxa"/>
            <w:gridSpan w:val="3"/>
            <w:vAlign w:val="bottom"/>
          </w:tcPr>
          <w:p w14:paraId="609964EA" w14:textId="77777777" w:rsidR="00756845" w:rsidRPr="00D731BC" w:rsidRDefault="00756845" w:rsidP="00761157">
            <w:pPr>
              <w:ind w:right="7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27,1%</w:t>
            </w:r>
          </w:p>
        </w:tc>
        <w:tc>
          <w:tcPr>
            <w:tcW w:w="300" w:type="dxa"/>
            <w:vAlign w:val="bottom"/>
          </w:tcPr>
          <w:p w14:paraId="77C14104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BE838C1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26D61929" w14:textId="77777777" w:rsidR="00756845" w:rsidRPr="00D731BC" w:rsidRDefault="00756845" w:rsidP="00761157">
            <w:pPr>
              <w:ind w:right="274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Totale</w:t>
            </w:r>
          </w:p>
        </w:tc>
        <w:tc>
          <w:tcPr>
            <w:tcW w:w="1620" w:type="dxa"/>
            <w:vAlign w:val="bottom"/>
          </w:tcPr>
          <w:p w14:paraId="7E8FF396" w14:textId="77777777" w:rsidR="00756845" w:rsidRPr="00D731BC" w:rsidRDefault="00756845" w:rsidP="00761157">
            <w:pPr>
              <w:ind w:left="98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39,1%</w:t>
            </w:r>
          </w:p>
        </w:tc>
        <w:tc>
          <w:tcPr>
            <w:tcW w:w="140" w:type="dxa"/>
            <w:vAlign w:val="bottom"/>
          </w:tcPr>
          <w:p w14:paraId="7380BC72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2CCA6477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14:paraId="6B7CF73A" w14:textId="77777777" w:rsidR="00756845" w:rsidRPr="00D731BC" w:rsidRDefault="00756845" w:rsidP="00761157">
            <w:pPr>
              <w:ind w:right="17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60,9%</w:t>
            </w:r>
          </w:p>
        </w:tc>
        <w:tc>
          <w:tcPr>
            <w:tcW w:w="0" w:type="dxa"/>
            <w:vAlign w:val="bottom"/>
          </w:tcPr>
          <w:p w14:paraId="34256FA5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D67FD7E" w14:textId="77777777" w:rsidTr="00761157">
        <w:trPr>
          <w:trHeight w:val="414"/>
        </w:trPr>
        <w:tc>
          <w:tcPr>
            <w:tcW w:w="2120" w:type="dxa"/>
            <w:vAlign w:val="bottom"/>
          </w:tcPr>
          <w:p w14:paraId="70C0DAE9" w14:textId="77777777" w:rsidR="00756845" w:rsidRPr="00D731BC" w:rsidRDefault="00756845" w:rsidP="00761157">
            <w:pPr>
              <w:ind w:right="326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Lodi</w:t>
            </w:r>
          </w:p>
        </w:tc>
        <w:tc>
          <w:tcPr>
            <w:tcW w:w="3400" w:type="dxa"/>
            <w:gridSpan w:val="3"/>
            <w:vAlign w:val="bottom"/>
          </w:tcPr>
          <w:p w14:paraId="319B2218" w14:textId="77777777" w:rsidR="00756845" w:rsidRPr="00D731BC" w:rsidRDefault="00756845" w:rsidP="00761157">
            <w:pPr>
              <w:ind w:right="8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68,1%</w:t>
            </w:r>
          </w:p>
        </w:tc>
        <w:tc>
          <w:tcPr>
            <w:tcW w:w="3620" w:type="dxa"/>
            <w:gridSpan w:val="3"/>
            <w:vAlign w:val="bottom"/>
          </w:tcPr>
          <w:p w14:paraId="2777B987" w14:textId="77777777" w:rsidR="00756845" w:rsidRPr="00D731BC" w:rsidRDefault="00756845" w:rsidP="00761157">
            <w:pPr>
              <w:ind w:right="9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31,9%</w:t>
            </w:r>
          </w:p>
        </w:tc>
        <w:tc>
          <w:tcPr>
            <w:tcW w:w="300" w:type="dxa"/>
            <w:vAlign w:val="bottom"/>
          </w:tcPr>
          <w:p w14:paraId="37153C78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4BDABEC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3B795EE4" w14:textId="77777777" w:rsidR="00756845" w:rsidRPr="00D731BC" w:rsidRDefault="00756845" w:rsidP="00761157">
            <w:pPr>
              <w:ind w:right="274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Varese</w:t>
            </w:r>
          </w:p>
        </w:tc>
        <w:tc>
          <w:tcPr>
            <w:tcW w:w="1620" w:type="dxa"/>
            <w:vAlign w:val="bottom"/>
          </w:tcPr>
          <w:p w14:paraId="3A3A28B8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41,0%</w:t>
            </w:r>
          </w:p>
        </w:tc>
        <w:tc>
          <w:tcPr>
            <w:tcW w:w="140" w:type="dxa"/>
            <w:vAlign w:val="bottom"/>
          </w:tcPr>
          <w:p w14:paraId="6438F727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786E8AFA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14:paraId="43D683AB" w14:textId="77777777" w:rsidR="00756845" w:rsidRPr="00D731BC" w:rsidRDefault="00756845" w:rsidP="00761157">
            <w:pPr>
              <w:ind w:right="16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59,0%</w:t>
            </w:r>
          </w:p>
        </w:tc>
        <w:tc>
          <w:tcPr>
            <w:tcW w:w="0" w:type="dxa"/>
            <w:vAlign w:val="bottom"/>
          </w:tcPr>
          <w:p w14:paraId="178611DD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4CA7FC82" w14:textId="77777777" w:rsidTr="00761157">
        <w:trPr>
          <w:trHeight w:val="314"/>
        </w:trPr>
        <w:tc>
          <w:tcPr>
            <w:tcW w:w="2120" w:type="dxa"/>
            <w:vAlign w:val="bottom"/>
          </w:tcPr>
          <w:p w14:paraId="697472B5" w14:textId="77777777" w:rsidR="00756845" w:rsidRPr="00D731BC" w:rsidRDefault="00756845" w:rsidP="00761157">
            <w:pPr>
              <w:ind w:right="326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Lecco</w:t>
            </w:r>
          </w:p>
        </w:tc>
        <w:tc>
          <w:tcPr>
            <w:tcW w:w="1700" w:type="dxa"/>
            <w:gridSpan w:val="2"/>
            <w:vAlign w:val="bottom"/>
          </w:tcPr>
          <w:p w14:paraId="336182D7" w14:textId="77777777" w:rsidR="00756845" w:rsidRPr="00D731BC" w:rsidRDefault="00756845" w:rsidP="00761157">
            <w:pPr>
              <w:ind w:right="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46,4%</w:t>
            </w:r>
          </w:p>
        </w:tc>
        <w:tc>
          <w:tcPr>
            <w:tcW w:w="1700" w:type="dxa"/>
            <w:vAlign w:val="bottom"/>
          </w:tcPr>
          <w:p w14:paraId="3EE539F6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14:paraId="7AED739F" w14:textId="77777777" w:rsidR="00756845" w:rsidRPr="00D731BC" w:rsidRDefault="00756845" w:rsidP="00761157">
            <w:pPr>
              <w:ind w:right="16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53,6%</w:t>
            </w:r>
          </w:p>
        </w:tc>
        <w:tc>
          <w:tcPr>
            <w:tcW w:w="300" w:type="dxa"/>
            <w:vAlign w:val="bottom"/>
          </w:tcPr>
          <w:p w14:paraId="02799220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CE796BE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vAlign w:val="bottom"/>
          </w:tcPr>
          <w:p w14:paraId="2B8EA495" w14:textId="77777777" w:rsidR="00756845" w:rsidRPr="00D731BC" w:rsidRDefault="00756845" w:rsidP="00761157">
            <w:pPr>
              <w:ind w:right="274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Sondrio</w:t>
            </w:r>
          </w:p>
        </w:tc>
        <w:tc>
          <w:tcPr>
            <w:tcW w:w="3340" w:type="dxa"/>
            <w:gridSpan w:val="3"/>
            <w:vMerge w:val="restart"/>
            <w:vAlign w:val="bottom"/>
          </w:tcPr>
          <w:p w14:paraId="1A4CC363" w14:textId="77777777" w:rsidR="00756845" w:rsidRPr="00D731BC" w:rsidRDefault="00756845" w:rsidP="00761157">
            <w:pPr>
              <w:ind w:right="13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50,3%</w:t>
            </w:r>
          </w:p>
        </w:tc>
        <w:tc>
          <w:tcPr>
            <w:tcW w:w="3520" w:type="dxa"/>
            <w:gridSpan w:val="3"/>
            <w:vMerge w:val="restart"/>
            <w:vAlign w:val="bottom"/>
          </w:tcPr>
          <w:p w14:paraId="0DF05A56" w14:textId="77777777" w:rsidR="00756845" w:rsidRPr="00D731BC" w:rsidRDefault="00756845" w:rsidP="00761157">
            <w:pPr>
              <w:ind w:right="13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49,7%</w:t>
            </w:r>
          </w:p>
        </w:tc>
        <w:tc>
          <w:tcPr>
            <w:tcW w:w="0" w:type="dxa"/>
            <w:vAlign w:val="bottom"/>
          </w:tcPr>
          <w:p w14:paraId="58C65B43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15F8F06C" w14:textId="77777777" w:rsidTr="00761157">
        <w:trPr>
          <w:trHeight w:val="101"/>
        </w:trPr>
        <w:tc>
          <w:tcPr>
            <w:tcW w:w="2120" w:type="dxa"/>
            <w:vMerge w:val="restart"/>
            <w:vAlign w:val="bottom"/>
          </w:tcPr>
          <w:p w14:paraId="638EDD3E" w14:textId="77777777" w:rsidR="00756845" w:rsidRPr="00D731BC" w:rsidRDefault="00756845" w:rsidP="00761157">
            <w:pPr>
              <w:ind w:right="326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Cremona</w:t>
            </w:r>
          </w:p>
        </w:tc>
        <w:tc>
          <w:tcPr>
            <w:tcW w:w="1560" w:type="dxa"/>
            <w:vAlign w:val="bottom"/>
          </w:tcPr>
          <w:p w14:paraId="7ACA8171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14:paraId="45D4B7CC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14:paraId="0C9BEEBF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14:paraId="5522BC80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14:paraId="30A64D4C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660" w:type="dxa"/>
            <w:vAlign w:val="bottom"/>
          </w:tcPr>
          <w:p w14:paraId="76F02B6E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14:paraId="76BF1E75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1D006651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580" w:type="dxa"/>
            <w:vMerge/>
            <w:vAlign w:val="bottom"/>
          </w:tcPr>
          <w:p w14:paraId="3361F5FC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340" w:type="dxa"/>
            <w:gridSpan w:val="3"/>
            <w:vMerge/>
            <w:vAlign w:val="bottom"/>
          </w:tcPr>
          <w:p w14:paraId="5026A61A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520" w:type="dxa"/>
            <w:gridSpan w:val="3"/>
            <w:vMerge/>
            <w:vAlign w:val="bottom"/>
          </w:tcPr>
          <w:p w14:paraId="75BF2050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0479A58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6C3616C0" w14:textId="77777777" w:rsidTr="00761157">
        <w:trPr>
          <w:trHeight w:val="276"/>
        </w:trPr>
        <w:tc>
          <w:tcPr>
            <w:tcW w:w="2120" w:type="dxa"/>
            <w:vMerge/>
            <w:vAlign w:val="bottom"/>
          </w:tcPr>
          <w:p w14:paraId="0A2C1988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Align w:val="bottom"/>
          </w:tcPr>
          <w:p w14:paraId="58DC3605" w14:textId="77777777" w:rsidR="00756845" w:rsidRPr="00D731BC" w:rsidRDefault="00756845" w:rsidP="00761157">
            <w:pPr>
              <w:ind w:left="180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63,6%</w:t>
            </w:r>
          </w:p>
        </w:tc>
        <w:tc>
          <w:tcPr>
            <w:tcW w:w="3620" w:type="dxa"/>
            <w:gridSpan w:val="3"/>
            <w:vAlign w:val="bottom"/>
          </w:tcPr>
          <w:p w14:paraId="13113FD3" w14:textId="77777777" w:rsidR="00756845" w:rsidRPr="00D731BC" w:rsidRDefault="00756845" w:rsidP="00761157">
            <w:pPr>
              <w:ind w:left="198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36,4%</w:t>
            </w:r>
          </w:p>
        </w:tc>
        <w:tc>
          <w:tcPr>
            <w:tcW w:w="300" w:type="dxa"/>
            <w:vAlign w:val="bottom"/>
          </w:tcPr>
          <w:p w14:paraId="17CA4B9C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6C35DDD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vAlign w:val="bottom"/>
          </w:tcPr>
          <w:p w14:paraId="4FF4B7FB" w14:textId="77777777" w:rsidR="00756845" w:rsidRPr="00D731BC" w:rsidRDefault="00756845" w:rsidP="00761157">
            <w:pPr>
              <w:ind w:right="274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Pavia</w:t>
            </w:r>
          </w:p>
        </w:tc>
        <w:tc>
          <w:tcPr>
            <w:tcW w:w="3340" w:type="dxa"/>
            <w:gridSpan w:val="3"/>
            <w:vMerge w:val="restart"/>
            <w:vAlign w:val="bottom"/>
          </w:tcPr>
          <w:p w14:paraId="7A430A12" w14:textId="77777777" w:rsidR="00756845" w:rsidRPr="00D731BC" w:rsidRDefault="00756845" w:rsidP="00761157">
            <w:pPr>
              <w:ind w:right="5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75,1%</w:t>
            </w:r>
          </w:p>
        </w:tc>
        <w:tc>
          <w:tcPr>
            <w:tcW w:w="3520" w:type="dxa"/>
            <w:gridSpan w:val="3"/>
            <w:vMerge w:val="restart"/>
            <w:vAlign w:val="bottom"/>
          </w:tcPr>
          <w:p w14:paraId="78E65856" w14:textId="77777777" w:rsidR="00756845" w:rsidRPr="00D731BC" w:rsidRDefault="00756845" w:rsidP="00761157">
            <w:pPr>
              <w:ind w:right="4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24,9%</w:t>
            </w:r>
          </w:p>
        </w:tc>
        <w:tc>
          <w:tcPr>
            <w:tcW w:w="0" w:type="dxa"/>
            <w:vAlign w:val="bottom"/>
          </w:tcPr>
          <w:p w14:paraId="37D7C890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65A1D864" w14:textId="77777777" w:rsidTr="00761157">
        <w:trPr>
          <w:trHeight w:val="137"/>
        </w:trPr>
        <w:tc>
          <w:tcPr>
            <w:tcW w:w="2120" w:type="dxa"/>
            <w:vMerge w:val="restart"/>
            <w:vAlign w:val="bottom"/>
          </w:tcPr>
          <w:p w14:paraId="7213A6CD" w14:textId="77777777" w:rsidR="00756845" w:rsidRPr="00D731BC" w:rsidRDefault="00756845" w:rsidP="00761157">
            <w:pPr>
              <w:ind w:right="326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Como</w:t>
            </w:r>
          </w:p>
        </w:tc>
        <w:tc>
          <w:tcPr>
            <w:tcW w:w="1560" w:type="dxa"/>
            <w:vMerge w:val="restart"/>
            <w:vAlign w:val="bottom"/>
          </w:tcPr>
          <w:p w14:paraId="76F30BC4" w14:textId="77777777" w:rsidR="00756845" w:rsidRPr="00D731BC" w:rsidRDefault="00756845" w:rsidP="00761157">
            <w:pPr>
              <w:ind w:right="5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26,2%</w:t>
            </w:r>
          </w:p>
        </w:tc>
        <w:tc>
          <w:tcPr>
            <w:tcW w:w="140" w:type="dxa"/>
            <w:vAlign w:val="bottom"/>
          </w:tcPr>
          <w:p w14:paraId="651763CC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700" w:type="dxa"/>
            <w:vAlign w:val="bottom"/>
          </w:tcPr>
          <w:p w14:paraId="4D5C8437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620" w:type="dxa"/>
            <w:gridSpan w:val="3"/>
            <w:vMerge w:val="restart"/>
            <w:vAlign w:val="bottom"/>
          </w:tcPr>
          <w:p w14:paraId="71491C87" w14:textId="77777777" w:rsidR="00756845" w:rsidRPr="00D731BC" w:rsidRDefault="00756845" w:rsidP="00761157">
            <w:pPr>
              <w:ind w:right="23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73,8%</w:t>
            </w:r>
          </w:p>
        </w:tc>
        <w:tc>
          <w:tcPr>
            <w:tcW w:w="300" w:type="dxa"/>
            <w:vAlign w:val="bottom"/>
          </w:tcPr>
          <w:p w14:paraId="1CD84C20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14:paraId="30ED1C73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80" w:type="dxa"/>
            <w:vMerge/>
            <w:vAlign w:val="bottom"/>
          </w:tcPr>
          <w:p w14:paraId="136943CB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340" w:type="dxa"/>
            <w:gridSpan w:val="3"/>
            <w:vMerge/>
            <w:vAlign w:val="bottom"/>
          </w:tcPr>
          <w:p w14:paraId="485A7852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520" w:type="dxa"/>
            <w:gridSpan w:val="3"/>
            <w:vMerge/>
            <w:vAlign w:val="bottom"/>
          </w:tcPr>
          <w:p w14:paraId="51C6B6C2" w14:textId="77777777" w:rsidR="00756845" w:rsidRPr="00D731BC" w:rsidRDefault="00756845" w:rsidP="00761157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F5E0991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6A74374A" w14:textId="77777777" w:rsidTr="00761157">
        <w:trPr>
          <w:trHeight w:val="240"/>
        </w:trPr>
        <w:tc>
          <w:tcPr>
            <w:tcW w:w="2120" w:type="dxa"/>
            <w:vMerge/>
            <w:vAlign w:val="bottom"/>
          </w:tcPr>
          <w:p w14:paraId="0CF75091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bottom"/>
          </w:tcPr>
          <w:p w14:paraId="06DA9529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14:paraId="0A98E824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270E60EE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0" w:type="dxa"/>
            <w:gridSpan w:val="3"/>
            <w:vMerge/>
            <w:vAlign w:val="bottom"/>
          </w:tcPr>
          <w:p w14:paraId="6DA9589C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 w:val="restart"/>
            <w:vAlign w:val="bottom"/>
          </w:tcPr>
          <w:p w14:paraId="14B943D3" w14:textId="77777777" w:rsidR="00756845" w:rsidRPr="00D731BC" w:rsidRDefault="00756845" w:rsidP="00761157">
            <w:pPr>
              <w:ind w:right="274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Monza e Brianza</w:t>
            </w:r>
          </w:p>
        </w:tc>
        <w:tc>
          <w:tcPr>
            <w:tcW w:w="3340" w:type="dxa"/>
            <w:gridSpan w:val="3"/>
            <w:vMerge w:val="restart"/>
            <w:vAlign w:val="bottom"/>
          </w:tcPr>
          <w:p w14:paraId="226B9F8A" w14:textId="77777777" w:rsidR="00756845" w:rsidRPr="00D731BC" w:rsidRDefault="00756845" w:rsidP="00761157">
            <w:pPr>
              <w:ind w:right="10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59,0%</w:t>
            </w:r>
          </w:p>
        </w:tc>
        <w:tc>
          <w:tcPr>
            <w:tcW w:w="3520" w:type="dxa"/>
            <w:gridSpan w:val="3"/>
            <w:vMerge w:val="restart"/>
            <w:vAlign w:val="bottom"/>
          </w:tcPr>
          <w:p w14:paraId="15D43937" w14:textId="77777777" w:rsidR="00756845" w:rsidRPr="00D731BC" w:rsidRDefault="00756845" w:rsidP="00761157">
            <w:pPr>
              <w:ind w:right="10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41,0%</w:t>
            </w:r>
          </w:p>
        </w:tc>
        <w:tc>
          <w:tcPr>
            <w:tcW w:w="0" w:type="dxa"/>
            <w:vAlign w:val="bottom"/>
          </w:tcPr>
          <w:p w14:paraId="09A3C2C8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4A734F0D" w14:textId="77777777" w:rsidTr="00761157">
        <w:trPr>
          <w:trHeight w:val="174"/>
        </w:trPr>
        <w:tc>
          <w:tcPr>
            <w:tcW w:w="2120" w:type="dxa"/>
            <w:vMerge w:val="restart"/>
            <w:vAlign w:val="bottom"/>
          </w:tcPr>
          <w:p w14:paraId="0779FA69" w14:textId="77777777" w:rsidR="00756845" w:rsidRPr="00D731BC" w:rsidRDefault="00756845" w:rsidP="00761157">
            <w:pPr>
              <w:ind w:right="326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Brescia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 w14:paraId="6D885087" w14:textId="77777777" w:rsidR="00756845" w:rsidRPr="00D731BC" w:rsidRDefault="00756845" w:rsidP="00761157">
            <w:pPr>
              <w:ind w:right="1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43,2%</w:t>
            </w:r>
          </w:p>
        </w:tc>
        <w:tc>
          <w:tcPr>
            <w:tcW w:w="1700" w:type="dxa"/>
            <w:vAlign w:val="bottom"/>
          </w:tcPr>
          <w:p w14:paraId="218648B3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620" w:type="dxa"/>
            <w:gridSpan w:val="3"/>
            <w:vMerge w:val="restart"/>
            <w:vAlign w:val="bottom"/>
          </w:tcPr>
          <w:p w14:paraId="379FC608" w14:textId="77777777" w:rsidR="00756845" w:rsidRPr="00D731BC" w:rsidRDefault="00756845" w:rsidP="00761157">
            <w:pPr>
              <w:ind w:right="17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56,8%</w:t>
            </w:r>
          </w:p>
        </w:tc>
        <w:tc>
          <w:tcPr>
            <w:tcW w:w="2240" w:type="dxa"/>
            <w:gridSpan w:val="3"/>
            <w:vMerge/>
            <w:vAlign w:val="bottom"/>
          </w:tcPr>
          <w:p w14:paraId="077CF3EE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40" w:type="dxa"/>
            <w:gridSpan w:val="3"/>
            <w:vMerge/>
            <w:vAlign w:val="bottom"/>
          </w:tcPr>
          <w:p w14:paraId="5FA6AED3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520" w:type="dxa"/>
            <w:gridSpan w:val="3"/>
            <w:vMerge/>
            <w:vAlign w:val="bottom"/>
          </w:tcPr>
          <w:p w14:paraId="188DCBCB" w14:textId="77777777" w:rsidR="00756845" w:rsidRPr="00D731BC" w:rsidRDefault="00756845" w:rsidP="0076115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2CFD6E2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53AC5F46" w14:textId="77777777" w:rsidTr="00761157">
        <w:trPr>
          <w:trHeight w:val="203"/>
        </w:trPr>
        <w:tc>
          <w:tcPr>
            <w:tcW w:w="2120" w:type="dxa"/>
            <w:vMerge/>
            <w:vAlign w:val="bottom"/>
          </w:tcPr>
          <w:p w14:paraId="44AC9358" w14:textId="77777777" w:rsidR="00756845" w:rsidRPr="00D731BC" w:rsidRDefault="00756845" w:rsidP="007611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14:paraId="2B9D66D8" w14:textId="77777777" w:rsidR="00756845" w:rsidRPr="00D731BC" w:rsidRDefault="00756845" w:rsidP="007611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507F3812" w14:textId="77777777" w:rsidR="00756845" w:rsidRPr="00D731BC" w:rsidRDefault="00756845" w:rsidP="007611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3620" w:type="dxa"/>
            <w:gridSpan w:val="3"/>
            <w:vMerge/>
            <w:vAlign w:val="bottom"/>
          </w:tcPr>
          <w:p w14:paraId="3B96EEF2" w14:textId="77777777" w:rsidR="00756845" w:rsidRPr="00D731BC" w:rsidRDefault="00756845" w:rsidP="007611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14:paraId="28597CAD" w14:textId="77777777" w:rsidR="00756845" w:rsidRPr="00D731BC" w:rsidRDefault="00756845" w:rsidP="007611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14:paraId="0C10CC9F" w14:textId="77777777" w:rsidR="00756845" w:rsidRPr="00D731BC" w:rsidRDefault="00756845" w:rsidP="007611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580" w:type="dxa"/>
            <w:vMerge w:val="restart"/>
            <w:vAlign w:val="bottom"/>
          </w:tcPr>
          <w:p w14:paraId="7B86A615" w14:textId="77777777" w:rsidR="00756845" w:rsidRPr="00D731BC" w:rsidRDefault="00756845" w:rsidP="00761157">
            <w:pPr>
              <w:ind w:right="274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Milano</w:t>
            </w:r>
          </w:p>
        </w:tc>
        <w:tc>
          <w:tcPr>
            <w:tcW w:w="1620" w:type="dxa"/>
            <w:vMerge w:val="restart"/>
            <w:vAlign w:val="bottom"/>
          </w:tcPr>
          <w:p w14:paraId="779E67EA" w14:textId="77777777" w:rsidR="00756845" w:rsidRPr="00D731BC" w:rsidRDefault="00756845" w:rsidP="00761157">
            <w:pPr>
              <w:ind w:left="100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39,9%</w:t>
            </w:r>
          </w:p>
        </w:tc>
        <w:tc>
          <w:tcPr>
            <w:tcW w:w="140" w:type="dxa"/>
            <w:vAlign w:val="bottom"/>
          </w:tcPr>
          <w:p w14:paraId="1305789E" w14:textId="77777777" w:rsidR="00756845" w:rsidRPr="00D731BC" w:rsidRDefault="00756845" w:rsidP="007611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580" w:type="dxa"/>
            <w:vAlign w:val="bottom"/>
          </w:tcPr>
          <w:p w14:paraId="53F0FB92" w14:textId="77777777" w:rsidR="00756845" w:rsidRPr="00D731BC" w:rsidRDefault="00756845" w:rsidP="0076115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3520" w:type="dxa"/>
            <w:gridSpan w:val="3"/>
            <w:vMerge w:val="restart"/>
            <w:vAlign w:val="bottom"/>
          </w:tcPr>
          <w:p w14:paraId="5EEFF664" w14:textId="77777777" w:rsidR="00756845" w:rsidRPr="00D731BC" w:rsidRDefault="00756845" w:rsidP="00761157">
            <w:pPr>
              <w:ind w:right="17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60,1%</w:t>
            </w:r>
          </w:p>
        </w:tc>
        <w:tc>
          <w:tcPr>
            <w:tcW w:w="0" w:type="dxa"/>
            <w:vAlign w:val="bottom"/>
          </w:tcPr>
          <w:p w14:paraId="36CC38D0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5E0E7A07" w14:textId="77777777" w:rsidTr="00761157">
        <w:trPr>
          <w:trHeight w:val="212"/>
        </w:trPr>
        <w:tc>
          <w:tcPr>
            <w:tcW w:w="2120" w:type="dxa"/>
            <w:vMerge w:val="restart"/>
            <w:vAlign w:val="bottom"/>
          </w:tcPr>
          <w:p w14:paraId="16CFE6DC" w14:textId="77777777" w:rsidR="00756845" w:rsidRPr="00D731BC" w:rsidRDefault="00756845" w:rsidP="00761157">
            <w:pPr>
              <w:ind w:right="326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Bergamo</w:t>
            </w:r>
          </w:p>
        </w:tc>
        <w:tc>
          <w:tcPr>
            <w:tcW w:w="3400" w:type="dxa"/>
            <w:gridSpan w:val="3"/>
            <w:vMerge w:val="restart"/>
            <w:vAlign w:val="bottom"/>
          </w:tcPr>
          <w:p w14:paraId="40D84503" w14:textId="77777777" w:rsidR="00756845" w:rsidRPr="00D731BC" w:rsidRDefault="00756845" w:rsidP="00761157">
            <w:pPr>
              <w:ind w:right="12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57,1%</w:t>
            </w:r>
          </w:p>
        </w:tc>
        <w:tc>
          <w:tcPr>
            <w:tcW w:w="3620" w:type="dxa"/>
            <w:gridSpan w:val="3"/>
            <w:vMerge w:val="restart"/>
            <w:vAlign w:val="bottom"/>
          </w:tcPr>
          <w:p w14:paraId="43DC5BAE" w14:textId="77777777" w:rsidR="00756845" w:rsidRPr="00D731BC" w:rsidRDefault="00756845" w:rsidP="00761157">
            <w:pPr>
              <w:ind w:right="12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42,9%</w:t>
            </w:r>
          </w:p>
        </w:tc>
        <w:tc>
          <w:tcPr>
            <w:tcW w:w="300" w:type="dxa"/>
            <w:vAlign w:val="bottom"/>
          </w:tcPr>
          <w:p w14:paraId="77B60902" w14:textId="77777777" w:rsidR="00756845" w:rsidRPr="00D731BC" w:rsidRDefault="00756845" w:rsidP="007611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1D849A06" w14:textId="77777777" w:rsidR="00756845" w:rsidRPr="00D731BC" w:rsidRDefault="00756845" w:rsidP="007611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bottom"/>
          </w:tcPr>
          <w:p w14:paraId="03159B3F" w14:textId="77777777" w:rsidR="00756845" w:rsidRPr="00D731BC" w:rsidRDefault="00756845" w:rsidP="007611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bottom"/>
          </w:tcPr>
          <w:p w14:paraId="6EF162CD" w14:textId="77777777" w:rsidR="00756845" w:rsidRPr="00D731BC" w:rsidRDefault="00756845" w:rsidP="007611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14:paraId="3D68450A" w14:textId="77777777" w:rsidR="00756845" w:rsidRPr="00D731BC" w:rsidRDefault="00756845" w:rsidP="007611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0" w:type="dxa"/>
            <w:vAlign w:val="bottom"/>
          </w:tcPr>
          <w:p w14:paraId="642D770F" w14:textId="77777777" w:rsidR="00756845" w:rsidRPr="00D731BC" w:rsidRDefault="00756845" w:rsidP="007611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0" w:type="dxa"/>
            <w:gridSpan w:val="3"/>
            <w:vMerge/>
            <w:vAlign w:val="bottom"/>
          </w:tcPr>
          <w:p w14:paraId="3F3D5FE7" w14:textId="77777777" w:rsidR="00756845" w:rsidRPr="00D731BC" w:rsidRDefault="00756845" w:rsidP="007611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094F883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5A08117" w14:textId="77777777" w:rsidTr="00761157">
        <w:trPr>
          <w:trHeight w:val="165"/>
        </w:trPr>
        <w:tc>
          <w:tcPr>
            <w:tcW w:w="2120" w:type="dxa"/>
            <w:vMerge/>
            <w:vAlign w:val="bottom"/>
          </w:tcPr>
          <w:p w14:paraId="6C6C4079" w14:textId="77777777" w:rsidR="00756845" w:rsidRPr="00D731BC" w:rsidRDefault="00756845" w:rsidP="0076115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00" w:type="dxa"/>
            <w:gridSpan w:val="3"/>
            <w:vMerge/>
            <w:vAlign w:val="bottom"/>
          </w:tcPr>
          <w:p w14:paraId="0FF24B4F" w14:textId="77777777" w:rsidR="00756845" w:rsidRPr="00D731BC" w:rsidRDefault="00756845" w:rsidP="0076115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0" w:type="dxa"/>
            <w:gridSpan w:val="3"/>
            <w:vMerge/>
            <w:vAlign w:val="bottom"/>
          </w:tcPr>
          <w:p w14:paraId="5D3FD829" w14:textId="77777777" w:rsidR="00756845" w:rsidRPr="00D731BC" w:rsidRDefault="00756845" w:rsidP="0076115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14:paraId="75547B27" w14:textId="77777777" w:rsidR="00756845" w:rsidRPr="00D731BC" w:rsidRDefault="00756845" w:rsidP="0076115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14:paraId="45057457" w14:textId="77777777" w:rsidR="00756845" w:rsidRPr="00D731BC" w:rsidRDefault="00756845" w:rsidP="0076115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vAlign w:val="bottom"/>
          </w:tcPr>
          <w:p w14:paraId="7D4CFA1B" w14:textId="77777777" w:rsidR="00756845" w:rsidRPr="00D731BC" w:rsidRDefault="00756845" w:rsidP="00761157">
            <w:pPr>
              <w:ind w:right="274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Mantova</w:t>
            </w:r>
          </w:p>
        </w:tc>
        <w:tc>
          <w:tcPr>
            <w:tcW w:w="3340" w:type="dxa"/>
            <w:gridSpan w:val="3"/>
            <w:vMerge w:val="restart"/>
            <w:vAlign w:val="bottom"/>
          </w:tcPr>
          <w:p w14:paraId="0D23C91C" w14:textId="77777777" w:rsidR="00756845" w:rsidRPr="00D731BC" w:rsidRDefault="00756845" w:rsidP="00761157">
            <w:pPr>
              <w:ind w:right="8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66,1%</w:t>
            </w:r>
          </w:p>
        </w:tc>
        <w:tc>
          <w:tcPr>
            <w:tcW w:w="3520" w:type="dxa"/>
            <w:gridSpan w:val="3"/>
            <w:vMerge w:val="restart"/>
            <w:vAlign w:val="bottom"/>
          </w:tcPr>
          <w:p w14:paraId="30E6EED8" w14:textId="77777777" w:rsidR="00756845" w:rsidRPr="00D731BC" w:rsidRDefault="00756845" w:rsidP="00761157">
            <w:pPr>
              <w:ind w:right="78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33,9%</w:t>
            </w:r>
          </w:p>
        </w:tc>
        <w:tc>
          <w:tcPr>
            <w:tcW w:w="0" w:type="dxa"/>
            <w:vAlign w:val="bottom"/>
          </w:tcPr>
          <w:p w14:paraId="2665ACBC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4DAF3929" w14:textId="77777777" w:rsidTr="00761157">
        <w:trPr>
          <w:trHeight w:val="249"/>
        </w:trPr>
        <w:tc>
          <w:tcPr>
            <w:tcW w:w="2120" w:type="dxa"/>
            <w:vAlign w:val="bottom"/>
          </w:tcPr>
          <w:p w14:paraId="19850C33" w14:textId="77777777" w:rsidR="00756845" w:rsidRPr="00D731BC" w:rsidRDefault="00756845" w:rsidP="0076115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14:paraId="2031C6E3" w14:textId="77777777" w:rsidR="00756845" w:rsidRPr="00D731BC" w:rsidRDefault="00756845" w:rsidP="0076115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30A7BB72" w14:textId="77777777" w:rsidR="00756845" w:rsidRPr="00D731BC" w:rsidRDefault="00756845" w:rsidP="0076115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bottom"/>
          </w:tcPr>
          <w:p w14:paraId="2DCEDB1C" w14:textId="77777777" w:rsidR="00756845" w:rsidRPr="00D731BC" w:rsidRDefault="00756845" w:rsidP="00761157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italiani</w:t>
            </w:r>
          </w:p>
        </w:tc>
        <w:tc>
          <w:tcPr>
            <w:tcW w:w="820" w:type="dxa"/>
            <w:vAlign w:val="bottom"/>
          </w:tcPr>
          <w:p w14:paraId="73B87AB7" w14:textId="77777777" w:rsidR="00756845" w:rsidRPr="00D731BC" w:rsidRDefault="00756845" w:rsidP="0076115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0748AB81" w14:textId="77777777" w:rsidR="00756845" w:rsidRPr="00D731BC" w:rsidRDefault="00756845" w:rsidP="0076115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60" w:type="dxa"/>
            <w:vMerge w:val="restart"/>
            <w:vAlign w:val="bottom"/>
          </w:tcPr>
          <w:p w14:paraId="09E8326F" w14:textId="77777777" w:rsidR="00756845" w:rsidRPr="00D731BC" w:rsidRDefault="00756845" w:rsidP="00761157">
            <w:pPr>
              <w:ind w:right="1600"/>
              <w:jc w:val="center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stranieri</w:t>
            </w:r>
          </w:p>
        </w:tc>
        <w:tc>
          <w:tcPr>
            <w:tcW w:w="300" w:type="dxa"/>
            <w:vAlign w:val="bottom"/>
          </w:tcPr>
          <w:p w14:paraId="2BE37323" w14:textId="77777777" w:rsidR="00756845" w:rsidRPr="00D731BC" w:rsidRDefault="00756845" w:rsidP="0076115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4FC4E300" w14:textId="77777777" w:rsidR="00756845" w:rsidRPr="00D731BC" w:rsidRDefault="00756845" w:rsidP="0076115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80" w:type="dxa"/>
            <w:vMerge/>
            <w:vAlign w:val="bottom"/>
          </w:tcPr>
          <w:p w14:paraId="4F45564F" w14:textId="77777777" w:rsidR="00756845" w:rsidRPr="00D731BC" w:rsidRDefault="00756845" w:rsidP="0076115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340" w:type="dxa"/>
            <w:gridSpan w:val="3"/>
            <w:vMerge/>
            <w:vAlign w:val="bottom"/>
          </w:tcPr>
          <w:p w14:paraId="320CF056" w14:textId="77777777" w:rsidR="00756845" w:rsidRPr="00D731BC" w:rsidRDefault="00756845" w:rsidP="0076115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20" w:type="dxa"/>
            <w:gridSpan w:val="3"/>
            <w:vMerge/>
            <w:vAlign w:val="bottom"/>
          </w:tcPr>
          <w:p w14:paraId="356CF2B4" w14:textId="77777777" w:rsidR="00756845" w:rsidRPr="00D731BC" w:rsidRDefault="00756845" w:rsidP="0076115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FA7A69A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38EA3C81" w14:textId="77777777" w:rsidTr="00761157">
        <w:trPr>
          <w:trHeight w:val="33"/>
        </w:trPr>
        <w:tc>
          <w:tcPr>
            <w:tcW w:w="2120" w:type="dxa"/>
            <w:vMerge w:val="restart"/>
            <w:vAlign w:val="bottom"/>
          </w:tcPr>
          <w:p w14:paraId="5630C437" w14:textId="77777777" w:rsidR="00756845" w:rsidRPr="00D731BC" w:rsidRDefault="00756845" w:rsidP="00761157">
            <w:pPr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i/>
                <w:iCs/>
                <w:color w:val="000000" w:themeColor="text1"/>
                <w:sz w:val="32"/>
                <w:szCs w:val="32"/>
              </w:rPr>
              <w:t>Arrivi</w:t>
            </w:r>
          </w:p>
        </w:tc>
        <w:tc>
          <w:tcPr>
            <w:tcW w:w="1560" w:type="dxa"/>
            <w:vAlign w:val="bottom"/>
          </w:tcPr>
          <w:p w14:paraId="27E46885" w14:textId="77777777" w:rsidR="00756845" w:rsidRPr="00D731BC" w:rsidRDefault="00756845" w:rsidP="0076115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14:paraId="008A776F" w14:textId="77777777" w:rsidR="00756845" w:rsidRPr="00D731BC" w:rsidRDefault="00756845" w:rsidP="0076115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0" w:type="dxa"/>
            <w:vMerge/>
            <w:vAlign w:val="bottom"/>
          </w:tcPr>
          <w:p w14:paraId="5B148AE1" w14:textId="77777777" w:rsidR="00756845" w:rsidRPr="00D731BC" w:rsidRDefault="00756845" w:rsidP="0076115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0" w:type="dxa"/>
            <w:vMerge w:val="restart"/>
            <w:vAlign w:val="bottom"/>
          </w:tcPr>
          <w:p w14:paraId="3E20C45D" w14:textId="77777777" w:rsidR="00756845" w:rsidRPr="00D731BC" w:rsidRDefault="00756845" w:rsidP="0076115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14:paraId="0A19F4F0" w14:textId="77777777" w:rsidR="00756845" w:rsidRPr="00D731BC" w:rsidRDefault="00756845" w:rsidP="0076115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660" w:type="dxa"/>
            <w:vMerge/>
            <w:vAlign w:val="bottom"/>
          </w:tcPr>
          <w:p w14:paraId="20D643CD" w14:textId="77777777" w:rsidR="00756845" w:rsidRPr="00D731BC" w:rsidRDefault="00756845" w:rsidP="0076115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56F3D42E" w14:textId="77777777" w:rsidR="00756845" w:rsidRPr="00D731BC" w:rsidRDefault="00756845" w:rsidP="0076115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14:paraId="631FD834" w14:textId="77777777" w:rsidR="00756845" w:rsidRPr="00D731BC" w:rsidRDefault="00756845" w:rsidP="0076115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80" w:type="dxa"/>
            <w:vMerge w:val="restart"/>
            <w:vAlign w:val="bottom"/>
          </w:tcPr>
          <w:p w14:paraId="57B62785" w14:textId="77777777" w:rsidR="00756845" w:rsidRPr="00D731BC" w:rsidRDefault="00756845" w:rsidP="00761157">
            <w:pPr>
              <w:ind w:right="274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Lodi</w:t>
            </w:r>
          </w:p>
        </w:tc>
        <w:tc>
          <w:tcPr>
            <w:tcW w:w="3340" w:type="dxa"/>
            <w:gridSpan w:val="3"/>
            <w:vMerge w:val="restart"/>
            <w:vAlign w:val="bottom"/>
          </w:tcPr>
          <w:p w14:paraId="0216F0FD" w14:textId="77777777" w:rsidR="00756845" w:rsidRPr="00D731BC" w:rsidRDefault="00756845" w:rsidP="00761157">
            <w:pPr>
              <w:ind w:right="68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69,8%</w:t>
            </w:r>
          </w:p>
        </w:tc>
        <w:tc>
          <w:tcPr>
            <w:tcW w:w="3520" w:type="dxa"/>
            <w:gridSpan w:val="3"/>
            <w:vMerge w:val="restart"/>
            <w:vAlign w:val="bottom"/>
          </w:tcPr>
          <w:p w14:paraId="4527BAF4" w14:textId="77777777" w:rsidR="00756845" w:rsidRPr="00D731BC" w:rsidRDefault="00756845" w:rsidP="00761157">
            <w:pPr>
              <w:ind w:right="6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30,2%</w:t>
            </w:r>
          </w:p>
        </w:tc>
        <w:tc>
          <w:tcPr>
            <w:tcW w:w="0" w:type="dxa"/>
            <w:vAlign w:val="bottom"/>
          </w:tcPr>
          <w:p w14:paraId="203C0075" w14:textId="77777777" w:rsidR="00756845" w:rsidRPr="00D731BC" w:rsidRDefault="00756845" w:rsidP="00761157">
            <w:pPr>
              <w:spacing w:line="20" w:lineRule="exact"/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74DA5219" w14:textId="77777777" w:rsidTr="00761157">
        <w:trPr>
          <w:trHeight w:val="144"/>
        </w:trPr>
        <w:tc>
          <w:tcPr>
            <w:tcW w:w="2120" w:type="dxa"/>
            <w:vMerge/>
            <w:vAlign w:val="bottom"/>
          </w:tcPr>
          <w:p w14:paraId="0D1FFCF4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14:paraId="1F37D92F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0" w:type="dxa"/>
            <w:shd w:val="clear" w:color="auto" w:fill="EFC94C"/>
            <w:vAlign w:val="bottom"/>
          </w:tcPr>
          <w:p w14:paraId="3C93B0EC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700" w:type="dxa"/>
            <w:vMerge/>
            <w:vAlign w:val="bottom"/>
          </w:tcPr>
          <w:p w14:paraId="08F72734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20" w:type="dxa"/>
            <w:vMerge/>
            <w:vAlign w:val="bottom"/>
          </w:tcPr>
          <w:p w14:paraId="0CA7A4B9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0" w:type="dxa"/>
            <w:shd w:val="clear" w:color="auto" w:fill="BB9311"/>
            <w:vAlign w:val="bottom"/>
          </w:tcPr>
          <w:p w14:paraId="166714D7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660" w:type="dxa"/>
            <w:vMerge/>
            <w:vAlign w:val="bottom"/>
          </w:tcPr>
          <w:p w14:paraId="0B974876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14:paraId="45C38DDD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14:paraId="7A263D8F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80" w:type="dxa"/>
            <w:vMerge/>
            <w:vAlign w:val="bottom"/>
          </w:tcPr>
          <w:p w14:paraId="281494D5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340" w:type="dxa"/>
            <w:gridSpan w:val="3"/>
            <w:vMerge/>
            <w:vAlign w:val="bottom"/>
          </w:tcPr>
          <w:p w14:paraId="389E68DA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520" w:type="dxa"/>
            <w:gridSpan w:val="3"/>
            <w:vMerge/>
            <w:vAlign w:val="bottom"/>
          </w:tcPr>
          <w:p w14:paraId="302932E3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791F114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3B2B573F" w14:textId="77777777" w:rsidTr="00761157">
        <w:trPr>
          <w:trHeight w:val="272"/>
        </w:trPr>
        <w:tc>
          <w:tcPr>
            <w:tcW w:w="2120" w:type="dxa"/>
            <w:vMerge/>
            <w:vAlign w:val="bottom"/>
          </w:tcPr>
          <w:p w14:paraId="768C6E02" w14:textId="77777777" w:rsidR="00756845" w:rsidRPr="00D731BC" w:rsidRDefault="00756845" w:rsidP="00761157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14:paraId="04653658" w14:textId="77777777" w:rsidR="00756845" w:rsidRPr="00D731BC" w:rsidRDefault="00756845" w:rsidP="00761157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39E28BEF" w14:textId="77777777" w:rsidR="00756845" w:rsidRPr="00D731BC" w:rsidRDefault="00756845" w:rsidP="00761157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14:paraId="431F31FB" w14:textId="77777777" w:rsidR="00756845" w:rsidRPr="00D731BC" w:rsidRDefault="00756845" w:rsidP="00761157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14:paraId="1ECD4214" w14:textId="77777777" w:rsidR="00756845" w:rsidRPr="00D731BC" w:rsidRDefault="00756845" w:rsidP="00761157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436CAF37" w14:textId="77777777" w:rsidR="00756845" w:rsidRPr="00D731BC" w:rsidRDefault="00756845" w:rsidP="00761157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14:paraId="3B8AA26E" w14:textId="77777777" w:rsidR="00756845" w:rsidRPr="00D731BC" w:rsidRDefault="00756845" w:rsidP="00761157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14:paraId="50861A72" w14:textId="77777777" w:rsidR="00756845" w:rsidRPr="00D731BC" w:rsidRDefault="00756845" w:rsidP="00761157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43B16201" w14:textId="77777777" w:rsidR="00756845" w:rsidRPr="00D731BC" w:rsidRDefault="00756845" w:rsidP="00761157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80" w:type="dxa"/>
            <w:vMerge/>
            <w:vAlign w:val="bottom"/>
          </w:tcPr>
          <w:p w14:paraId="07098AFF" w14:textId="77777777" w:rsidR="00756845" w:rsidRPr="00D731BC" w:rsidRDefault="00756845" w:rsidP="00761157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340" w:type="dxa"/>
            <w:gridSpan w:val="3"/>
            <w:vMerge/>
            <w:vAlign w:val="bottom"/>
          </w:tcPr>
          <w:p w14:paraId="142608D2" w14:textId="77777777" w:rsidR="00756845" w:rsidRPr="00D731BC" w:rsidRDefault="00756845" w:rsidP="00761157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520" w:type="dxa"/>
            <w:gridSpan w:val="3"/>
            <w:vMerge/>
            <w:vAlign w:val="bottom"/>
          </w:tcPr>
          <w:p w14:paraId="122D0BE7" w14:textId="77777777" w:rsidR="00756845" w:rsidRPr="00D731BC" w:rsidRDefault="00756845" w:rsidP="00761157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52E4574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5B7018CB" w14:textId="77777777" w:rsidTr="00761157">
        <w:trPr>
          <w:trHeight w:val="384"/>
        </w:trPr>
        <w:tc>
          <w:tcPr>
            <w:tcW w:w="9140" w:type="dxa"/>
            <w:gridSpan w:val="7"/>
            <w:vAlign w:val="bottom"/>
          </w:tcPr>
          <w:p w14:paraId="08BED924" w14:textId="77777777" w:rsidR="00756845" w:rsidRPr="00D731BC" w:rsidRDefault="00756845" w:rsidP="00761157">
            <w:pPr>
              <w:spacing w:line="383" w:lineRule="exac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Le località turistiche della provincia di Como sono particolarmente</w:t>
            </w:r>
          </w:p>
        </w:tc>
        <w:tc>
          <w:tcPr>
            <w:tcW w:w="300" w:type="dxa"/>
            <w:vAlign w:val="bottom"/>
          </w:tcPr>
          <w:p w14:paraId="1C9CF7F9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CE1C048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0B9A662C" w14:textId="77777777" w:rsidR="00756845" w:rsidRPr="00D731BC" w:rsidRDefault="00756845" w:rsidP="00761157">
            <w:pPr>
              <w:ind w:right="274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Lecco</w:t>
            </w:r>
          </w:p>
        </w:tc>
        <w:tc>
          <w:tcPr>
            <w:tcW w:w="1620" w:type="dxa"/>
            <w:vAlign w:val="bottom"/>
          </w:tcPr>
          <w:p w14:paraId="3D4E5B8F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42,4%</w:t>
            </w:r>
          </w:p>
        </w:tc>
        <w:tc>
          <w:tcPr>
            <w:tcW w:w="140" w:type="dxa"/>
            <w:vAlign w:val="bottom"/>
          </w:tcPr>
          <w:p w14:paraId="021B51EC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6D227D75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14:paraId="5F33F095" w14:textId="77777777" w:rsidR="00756845" w:rsidRPr="00D731BC" w:rsidRDefault="00756845" w:rsidP="00761157">
            <w:pPr>
              <w:ind w:right="16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57,6%</w:t>
            </w:r>
          </w:p>
        </w:tc>
        <w:tc>
          <w:tcPr>
            <w:tcW w:w="0" w:type="dxa"/>
            <w:vAlign w:val="bottom"/>
          </w:tcPr>
          <w:p w14:paraId="66A17771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7648087B" w14:textId="77777777" w:rsidTr="00761157">
        <w:trPr>
          <w:trHeight w:val="385"/>
        </w:trPr>
        <w:tc>
          <w:tcPr>
            <w:tcW w:w="9140" w:type="dxa"/>
            <w:gridSpan w:val="7"/>
            <w:vAlign w:val="bottom"/>
          </w:tcPr>
          <w:p w14:paraId="76740F6A" w14:textId="77777777" w:rsidR="00756845" w:rsidRPr="00D731BC" w:rsidRDefault="00756845" w:rsidP="00761157">
            <w:pPr>
              <w:spacing w:line="385" w:lineRule="exac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attrattive per i turisti stranieri: il 73,8% degli arrivi nel 2017. Sopra la</w:t>
            </w:r>
          </w:p>
        </w:tc>
        <w:tc>
          <w:tcPr>
            <w:tcW w:w="300" w:type="dxa"/>
            <w:vAlign w:val="bottom"/>
          </w:tcPr>
          <w:p w14:paraId="5D805662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F7ED7A1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6022EFC9" w14:textId="77777777" w:rsidR="00756845" w:rsidRPr="00D731BC" w:rsidRDefault="00756845" w:rsidP="00761157">
            <w:pPr>
              <w:ind w:right="274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Cremona</w:t>
            </w:r>
          </w:p>
        </w:tc>
        <w:tc>
          <w:tcPr>
            <w:tcW w:w="3340" w:type="dxa"/>
            <w:gridSpan w:val="3"/>
            <w:vAlign w:val="bottom"/>
          </w:tcPr>
          <w:p w14:paraId="3755E9FB" w14:textId="77777777" w:rsidR="00756845" w:rsidRPr="00D731BC" w:rsidRDefault="00756845" w:rsidP="00761157">
            <w:pPr>
              <w:ind w:right="8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64,0%</w:t>
            </w:r>
          </w:p>
        </w:tc>
        <w:tc>
          <w:tcPr>
            <w:tcW w:w="3520" w:type="dxa"/>
            <w:gridSpan w:val="3"/>
            <w:vAlign w:val="bottom"/>
          </w:tcPr>
          <w:p w14:paraId="75FE149A" w14:textId="77777777" w:rsidR="00756845" w:rsidRPr="00D731BC" w:rsidRDefault="00756845" w:rsidP="00761157">
            <w:pPr>
              <w:ind w:right="8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36,0%</w:t>
            </w:r>
          </w:p>
        </w:tc>
        <w:tc>
          <w:tcPr>
            <w:tcW w:w="0" w:type="dxa"/>
            <w:vAlign w:val="bottom"/>
          </w:tcPr>
          <w:p w14:paraId="2F6950A8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158963B9" w14:textId="77777777" w:rsidTr="00761157">
        <w:trPr>
          <w:trHeight w:val="384"/>
        </w:trPr>
        <w:tc>
          <w:tcPr>
            <w:tcW w:w="9140" w:type="dxa"/>
            <w:gridSpan w:val="7"/>
            <w:vAlign w:val="bottom"/>
          </w:tcPr>
          <w:p w14:paraId="447A5384" w14:textId="77777777" w:rsidR="00756845" w:rsidRPr="00D731BC" w:rsidRDefault="00756845" w:rsidP="00761157">
            <w:pPr>
              <w:spacing w:line="383" w:lineRule="exac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media anche Varese (60,9%), Milano (59,0%) e Brescia (56,8%). Al</w:t>
            </w:r>
          </w:p>
        </w:tc>
        <w:tc>
          <w:tcPr>
            <w:tcW w:w="300" w:type="dxa"/>
            <w:vAlign w:val="bottom"/>
          </w:tcPr>
          <w:p w14:paraId="23E2BA1C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C0A7EC4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49AE00B1" w14:textId="77777777" w:rsidR="00756845" w:rsidRPr="00D731BC" w:rsidRDefault="00756845" w:rsidP="00761157">
            <w:pPr>
              <w:ind w:right="274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Como</w:t>
            </w:r>
          </w:p>
        </w:tc>
        <w:tc>
          <w:tcPr>
            <w:tcW w:w="1620" w:type="dxa"/>
            <w:vAlign w:val="bottom"/>
          </w:tcPr>
          <w:p w14:paraId="335D57D3" w14:textId="77777777" w:rsidR="00756845" w:rsidRPr="00D731BC" w:rsidRDefault="00756845" w:rsidP="00761157">
            <w:pPr>
              <w:ind w:right="6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23,1%</w:t>
            </w:r>
          </w:p>
        </w:tc>
        <w:tc>
          <w:tcPr>
            <w:tcW w:w="140" w:type="dxa"/>
            <w:vAlign w:val="bottom"/>
          </w:tcPr>
          <w:p w14:paraId="1EFF051C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3873B347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14:paraId="49B175CC" w14:textId="77777777" w:rsidR="00756845" w:rsidRPr="00D731BC" w:rsidRDefault="00756845" w:rsidP="00761157">
            <w:pPr>
              <w:ind w:right="23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76,9%</w:t>
            </w:r>
          </w:p>
        </w:tc>
        <w:tc>
          <w:tcPr>
            <w:tcW w:w="0" w:type="dxa"/>
            <w:vAlign w:val="bottom"/>
          </w:tcPr>
          <w:p w14:paraId="3800E621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BF67FF2" w14:textId="77777777" w:rsidTr="00761157">
        <w:trPr>
          <w:trHeight w:val="398"/>
        </w:trPr>
        <w:tc>
          <w:tcPr>
            <w:tcW w:w="9440" w:type="dxa"/>
            <w:gridSpan w:val="8"/>
            <w:vAlign w:val="bottom"/>
          </w:tcPr>
          <w:p w14:paraId="52C35A9E" w14:textId="77777777" w:rsidR="00756845" w:rsidRPr="00D731BC" w:rsidRDefault="00756845" w:rsidP="00761157">
            <w:pPr>
              <w:spacing w:line="399" w:lineRule="exac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contrario i territori della bassa Lombardia risultano essere appannaggio</w:t>
            </w:r>
          </w:p>
        </w:tc>
        <w:tc>
          <w:tcPr>
            <w:tcW w:w="360" w:type="dxa"/>
            <w:vAlign w:val="bottom"/>
          </w:tcPr>
          <w:p w14:paraId="2B7831E5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3D1EF782" w14:textId="77777777" w:rsidR="00756845" w:rsidRPr="00D731BC" w:rsidRDefault="00756845" w:rsidP="00761157">
            <w:pPr>
              <w:ind w:right="274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Brescia</w:t>
            </w:r>
          </w:p>
        </w:tc>
        <w:tc>
          <w:tcPr>
            <w:tcW w:w="1620" w:type="dxa"/>
            <w:vAlign w:val="bottom"/>
          </w:tcPr>
          <w:p w14:paraId="6809FD7B" w14:textId="77777777" w:rsidR="00756845" w:rsidRPr="00D731BC" w:rsidRDefault="00756845" w:rsidP="00761157">
            <w:pPr>
              <w:ind w:right="4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28,6%</w:t>
            </w:r>
          </w:p>
        </w:tc>
        <w:tc>
          <w:tcPr>
            <w:tcW w:w="140" w:type="dxa"/>
            <w:vAlign w:val="bottom"/>
          </w:tcPr>
          <w:p w14:paraId="624E4DEB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71102256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14:paraId="130221A6" w14:textId="77777777" w:rsidR="00756845" w:rsidRPr="00D731BC" w:rsidRDefault="00756845" w:rsidP="00761157">
            <w:pPr>
              <w:ind w:right="21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71,4%</w:t>
            </w:r>
          </w:p>
        </w:tc>
        <w:tc>
          <w:tcPr>
            <w:tcW w:w="0" w:type="dxa"/>
            <w:vAlign w:val="bottom"/>
          </w:tcPr>
          <w:p w14:paraId="53D1A011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24C9221" w14:textId="77777777" w:rsidTr="00761157">
        <w:trPr>
          <w:trHeight w:val="370"/>
        </w:trPr>
        <w:tc>
          <w:tcPr>
            <w:tcW w:w="9800" w:type="dxa"/>
            <w:gridSpan w:val="9"/>
            <w:vAlign w:val="bottom"/>
          </w:tcPr>
          <w:p w14:paraId="2A97439A" w14:textId="77777777" w:rsidR="00756845" w:rsidRPr="00D731BC" w:rsidRDefault="00756845" w:rsidP="00761157">
            <w:pPr>
              <w:spacing w:line="369" w:lineRule="exac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dei turisti italiani: Pavia (76,7% di arrivi italiani), Mantova (72,9%), Lodi</w:t>
            </w:r>
          </w:p>
        </w:tc>
        <w:tc>
          <w:tcPr>
            <w:tcW w:w="1580" w:type="dxa"/>
            <w:vMerge w:val="restart"/>
            <w:vAlign w:val="bottom"/>
          </w:tcPr>
          <w:p w14:paraId="080938E0" w14:textId="77777777" w:rsidR="00756845" w:rsidRPr="00D731BC" w:rsidRDefault="00756845" w:rsidP="00761157">
            <w:pPr>
              <w:ind w:right="274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Bergamo</w:t>
            </w:r>
          </w:p>
        </w:tc>
        <w:tc>
          <w:tcPr>
            <w:tcW w:w="3340" w:type="dxa"/>
            <w:gridSpan w:val="3"/>
            <w:vMerge w:val="restart"/>
            <w:vAlign w:val="bottom"/>
          </w:tcPr>
          <w:p w14:paraId="64D79941" w14:textId="77777777" w:rsidR="00756845" w:rsidRPr="00D731BC" w:rsidRDefault="00756845" w:rsidP="00761157">
            <w:pPr>
              <w:ind w:right="11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57,8%</w:t>
            </w:r>
          </w:p>
        </w:tc>
        <w:tc>
          <w:tcPr>
            <w:tcW w:w="3520" w:type="dxa"/>
            <w:gridSpan w:val="3"/>
            <w:vMerge w:val="restart"/>
            <w:vAlign w:val="bottom"/>
          </w:tcPr>
          <w:p w14:paraId="3E1F2F13" w14:textId="77777777" w:rsidR="00756845" w:rsidRPr="00D731BC" w:rsidRDefault="00756845" w:rsidP="00761157">
            <w:pPr>
              <w:ind w:right="10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42,2%</w:t>
            </w:r>
          </w:p>
        </w:tc>
        <w:tc>
          <w:tcPr>
            <w:tcW w:w="0" w:type="dxa"/>
            <w:vAlign w:val="bottom"/>
          </w:tcPr>
          <w:p w14:paraId="4D5DCB49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8990179" w14:textId="77777777" w:rsidTr="00761157">
        <w:trPr>
          <w:trHeight w:val="114"/>
        </w:trPr>
        <w:tc>
          <w:tcPr>
            <w:tcW w:w="5520" w:type="dxa"/>
            <w:gridSpan w:val="4"/>
            <w:vMerge w:val="restart"/>
            <w:vAlign w:val="bottom"/>
          </w:tcPr>
          <w:p w14:paraId="6E8EB0F6" w14:textId="77777777" w:rsidR="00756845" w:rsidRPr="00D731BC" w:rsidRDefault="00756845" w:rsidP="00761157">
            <w:pPr>
              <w:spacing w:line="402" w:lineRule="exac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32"/>
                <w:szCs w:val="32"/>
              </w:rPr>
              <w:t>(68,1%) e Cremona (63,6%)</w:t>
            </w:r>
          </w:p>
        </w:tc>
        <w:tc>
          <w:tcPr>
            <w:tcW w:w="820" w:type="dxa"/>
            <w:vAlign w:val="bottom"/>
          </w:tcPr>
          <w:p w14:paraId="7327B750" w14:textId="77777777" w:rsidR="00756845" w:rsidRPr="00D731BC" w:rsidRDefault="00756845" w:rsidP="00761157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14:paraId="55B07245" w14:textId="77777777" w:rsidR="00756845" w:rsidRPr="00D731BC" w:rsidRDefault="00756845" w:rsidP="00761157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2660" w:type="dxa"/>
            <w:vAlign w:val="bottom"/>
          </w:tcPr>
          <w:p w14:paraId="6D1CA4CB" w14:textId="77777777" w:rsidR="00756845" w:rsidRPr="00D731BC" w:rsidRDefault="00756845" w:rsidP="00761157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14:paraId="7EEAF6E1" w14:textId="77777777" w:rsidR="00756845" w:rsidRPr="00D731BC" w:rsidRDefault="00756845" w:rsidP="00761157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14:paraId="170E0EC0" w14:textId="77777777" w:rsidR="00756845" w:rsidRPr="00D731BC" w:rsidRDefault="00756845" w:rsidP="00761157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580" w:type="dxa"/>
            <w:vMerge/>
            <w:vAlign w:val="bottom"/>
          </w:tcPr>
          <w:p w14:paraId="11589CB7" w14:textId="77777777" w:rsidR="00756845" w:rsidRPr="00D731BC" w:rsidRDefault="00756845" w:rsidP="00761157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340" w:type="dxa"/>
            <w:gridSpan w:val="3"/>
            <w:vMerge/>
            <w:vAlign w:val="bottom"/>
          </w:tcPr>
          <w:p w14:paraId="0F80DE77" w14:textId="77777777" w:rsidR="00756845" w:rsidRPr="00D731BC" w:rsidRDefault="00756845" w:rsidP="00761157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520" w:type="dxa"/>
            <w:gridSpan w:val="3"/>
            <w:vMerge/>
            <w:vAlign w:val="bottom"/>
          </w:tcPr>
          <w:p w14:paraId="5DE347BB" w14:textId="77777777" w:rsidR="00756845" w:rsidRPr="00D731BC" w:rsidRDefault="00756845" w:rsidP="00761157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343BC3A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43D7CACB" w14:textId="77777777" w:rsidTr="00761157">
        <w:trPr>
          <w:trHeight w:val="288"/>
        </w:trPr>
        <w:tc>
          <w:tcPr>
            <w:tcW w:w="5520" w:type="dxa"/>
            <w:gridSpan w:val="4"/>
            <w:vMerge/>
            <w:vAlign w:val="bottom"/>
          </w:tcPr>
          <w:p w14:paraId="70DA30EE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7D942094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36B2D35D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14:paraId="05636B88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2210497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7B9F9EF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14B620F1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2A1A6C3C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52B6F37E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vAlign w:val="bottom"/>
          </w:tcPr>
          <w:p w14:paraId="4FA7FD5E" w14:textId="77777777" w:rsidR="00756845" w:rsidRPr="00D731BC" w:rsidRDefault="00756845" w:rsidP="00761157">
            <w:pPr>
              <w:ind w:right="7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italiani</w:t>
            </w:r>
          </w:p>
        </w:tc>
        <w:tc>
          <w:tcPr>
            <w:tcW w:w="900" w:type="dxa"/>
            <w:vAlign w:val="bottom"/>
          </w:tcPr>
          <w:p w14:paraId="7AAFDBC2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478E8ECC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4309028C" w14:textId="77777777" w:rsidR="00756845" w:rsidRPr="00D731BC" w:rsidRDefault="00756845" w:rsidP="00761157">
            <w:pPr>
              <w:ind w:right="14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stranieri</w:t>
            </w:r>
          </w:p>
        </w:tc>
        <w:tc>
          <w:tcPr>
            <w:tcW w:w="0" w:type="dxa"/>
            <w:vAlign w:val="bottom"/>
          </w:tcPr>
          <w:p w14:paraId="4BB397EA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7393DAE9" w14:textId="77777777" w:rsidTr="00761157">
        <w:trPr>
          <w:trHeight w:val="93"/>
        </w:trPr>
        <w:tc>
          <w:tcPr>
            <w:tcW w:w="2120" w:type="dxa"/>
            <w:vAlign w:val="bottom"/>
          </w:tcPr>
          <w:p w14:paraId="488B9EF8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560" w:type="dxa"/>
            <w:vAlign w:val="bottom"/>
          </w:tcPr>
          <w:p w14:paraId="2F5E660A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14:paraId="537D4E38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14:paraId="092EAA37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14:paraId="5E44BAB9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14:paraId="0DBC34A2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660" w:type="dxa"/>
            <w:vAlign w:val="bottom"/>
          </w:tcPr>
          <w:p w14:paraId="083BF423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14:paraId="7F11888D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5EB07F02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580" w:type="dxa"/>
            <w:vAlign w:val="bottom"/>
          </w:tcPr>
          <w:p w14:paraId="34055E3F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620" w:type="dxa"/>
            <w:vAlign w:val="bottom"/>
          </w:tcPr>
          <w:p w14:paraId="4CFD6DA7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14:paraId="3164868C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580" w:type="dxa"/>
            <w:vMerge/>
            <w:vAlign w:val="bottom"/>
          </w:tcPr>
          <w:p w14:paraId="788A6B64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vAlign w:val="bottom"/>
          </w:tcPr>
          <w:p w14:paraId="7146E6EB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14:paraId="4815AE7F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480" w:type="dxa"/>
            <w:vMerge/>
            <w:vAlign w:val="bottom"/>
          </w:tcPr>
          <w:p w14:paraId="02D411FC" w14:textId="77777777" w:rsidR="00756845" w:rsidRPr="00D731BC" w:rsidRDefault="00756845" w:rsidP="0076115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CC2ADD7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6EA8C6E" w14:textId="77777777" w:rsidTr="00761157">
        <w:trPr>
          <w:trHeight w:val="140"/>
        </w:trPr>
        <w:tc>
          <w:tcPr>
            <w:tcW w:w="2120" w:type="dxa"/>
            <w:vAlign w:val="bottom"/>
          </w:tcPr>
          <w:p w14:paraId="0A420A45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14:paraId="2290A2A7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14:paraId="21BCB33E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700" w:type="dxa"/>
            <w:vAlign w:val="bottom"/>
          </w:tcPr>
          <w:p w14:paraId="5F350B71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14:paraId="1104D78E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14:paraId="01CE0C7A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660" w:type="dxa"/>
            <w:vAlign w:val="bottom"/>
          </w:tcPr>
          <w:p w14:paraId="58C14609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14:paraId="09A8BD70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14:paraId="297826F7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80" w:type="dxa"/>
            <w:vAlign w:val="bottom"/>
          </w:tcPr>
          <w:p w14:paraId="017B8AD4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20" w:type="dxa"/>
            <w:vAlign w:val="bottom"/>
          </w:tcPr>
          <w:p w14:paraId="7B89AA39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0" w:type="dxa"/>
            <w:shd w:val="clear" w:color="auto" w:fill="4AA2B0"/>
            <w:vAlign w:val="bottom"/>
          </w:tcPr>
          <w:p w14:paraId="6B544A49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80" w:type="dxa"/>
            <w:vMerge/>
            <w:vAlign w:val="bottom"/>
          </w:tcPr>
          <w:p w14:paraId="1BB2C862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14:paraId="34BE26CD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0" w:type="dxa"/>
            <w:shd w:val="clear" w:color="auto" w:fill="387984"/>
            <w:vAlign w:val="bottom"/>
          </w:tcPr>
          <w:p w14:paraId="7DE36015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480" w:type="dxa"/>
            <w:vMerge/>
            <w:vAlign w:val="bottom"/>
          </w:tcPr>
          <w:p w14:paraId="16EA0F20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C52FE17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</w:tbl>
    <w:p w14:paraId="6F1A03CB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410668D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pgSz w:w="19200" w:h="10800" w:orient="landscape"/>
          <w:pgMar w:top="377" w:right="540" w:bottom="0" w:left="420" w:header="0" w:footer="0" w:gutter="0"/>
          <w:cols w:space="720" w:equalWidth="0">
            <w:col w:w="18240"/>
          </w:cols>
        </w:sectPr>
      </w:pPr>
    </w:p>
    <w:p w14:paraId="143B06F7" w14:textId="77777777" w:rsidR="00756845" w:rsidRPr="00D731BC" w:rsidRDefault="00756845" w:rsidP="00756845">
      <w:pPr>
        <w:spacing w:line="261" w:lineRule="exact"/>
        <w:rPr>
          <w:color w:val="000000" w:themeColor="text1"/>
          <w:sz w:val="20"/>
          <w:szCs w:val="20"/>
        </w:rPr>
      </w:pPr>
    </w:p>
    <w:p w14:paraId="3787001B" w14:textId="77777777" w:rsidR="00756845" w:rsidRPr="00D731BC" w:rsidRDefault="00756845" w:rsidP="00756845">
      <w:pPr>
        <w:ind w:left="1880"/>
        <w:rPr>
          <w:color w:val="000000" w:themeColor="text1"/>
          <w:sz w:val="20"/>
          <w:szCs w:val="20"/>
        </w:rPr>
      </w:pPr>
      <w:r w:rsidRPr="00D731BC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13</w:t>
      </w:r>
    </w:p>
    <w:p w14:paraId="511BE57F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77" w:right="540" w:bottom="0" w:left="420" w:header="0" w:footer="0" w:gutter="0"/>
          <w:cols w:space="720" w:equalWidth="0">
            <w:col w:w="18240"/>
          </w:cols>
        </w:sectPr>
      </w:pPr>
    </w:p>
    <w:p w14:paraId="3640233C" w14:textId="77777777" w:rsidR="00756845" w:rsidRPr="00D731BC" w:rsidRDefault="00756845" w:rsidP="00756845">
      <w:pPr>
        <w:ind w:left="260"/>
        <w:rPr>
          <w:color w:val="000000" w:themeColor="text1"/>
          <w:sz w:val="20"/>
          <w:szCs w:val="20"/>
        </w:rPr>
      </w:pPr>
      <w:bookmarkStart w:id="11" w:name="page14"/>
      <w:bookmarkEnd w:id="11"/>
      <w:r w:rsidRPr="00D731BC">
        <w:rPr>
          <w:rFonts w:ascii="Tempus Sans ITC" w:eastAsia="Tempus Sans ITC" w:hAnsi="Tempus Sans ITC" w:cs="Tempus Sans ITC"/>
          <w:b/>
          <w:bCs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71552" behindDoc="1" locked="0" layoutInCell="0" allowOverlap="1" wp14:anchorId="1266F406" wp14:editId="12AC3784">
            <wp:simplePos x="0" y="0"/>
            <wp:positionH relativeFrom="page">
              <wp:posOffset>40640</wp:posOffset>
            </wp:positionH>
            <wp:positionV relativeFrom="page">
              <wp:posOffset>0</wp:posOffset>
            </wp:positionV>
            <wp:extent cx="12072620" cy="67589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620" cy="675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56"/>
          <w:szCs w:val="56"/>
        </w:rPr>
        <w:t>I flussi turistici per tipologia di alloggio e provincia</w:t>
      </w:r>
    </w:p>
    <w:p w14:paraId="5594966D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pgSz w:w="19200" w:h="10800" w:orient="landscape"/>
          <w:pgMar w:top="377" w:right="540" w:bottom="0" w:left="380" w:header="0" w:footer="0" w:gutter="0"/>
          <w:cols w:space="720" w:equalWidth="0">
            <w:col w:w="18280"/>
          </w:cols>
        </w:sectPr>
      </w:pPr>
    </w:p>
    <w:p w14:paraId="405BC770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1BFEE67C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1CDCF1E0" w14:textId="77777777" w:rsidR="00756845" w:rsidRPr="00D731BC" w:rsidRDefault="00756845" w:rsidP="00756845">
      <w:pPr>
        <w:spacing w:line="211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40"/>
        <w:gridCol w:w="1660"/>
        <w:gridCol w:w="360"/>
        <w:gridCol w:w="140"/>
        <w:gridCol w:w="1040"/>
        <w:gridCol w:w="2520"/>
        <w:gridCol w:w="20"/>
      </w:tblGrid>
      <w:tr w:rsidR="00756845" w:rsidRPr="00D731BC" w14:paraId="1FE6FD89" w14:textId="77777777" w:rsidTr="00761157">
        <w:trPr>
          <w:trHeight w:val="313"/>
        </w:trPr>
        <w:tc>
          <w:tcPr>
            <w:tcW w:w="3080" w:type="dxa"/>
            <w:vAlign w:val="bottom"/>
          </w:tcPr>
          <w:p w14:paraId="6337D525" w14:textId="77777777" w:rsidR="00756845" w:rsidRPr="00D731BC" w:rsidRDefault="00756845" w:rsidP="00761157">
            <w:pPr>
              <w:ind w:right="13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Totale</w:t>
            </w:r>
          </w:p>
        </w:tc>
        <w:tc>
          <w:tcPr>
            <w:tcW w:w="2160" w:type="dxa"/>
            <w:gridSpan w:val="3"/>
            <w:vAlign w:val="bottom"/>
          </w:tcPr>
          <w:p w14:paraId="6FF8E42D" w14:textId="77777777" w:rsidR="00756845" w:rsidRPr="00D731BC" w:rsidRDefault="00756845" w:rsidP="00761157">
            <w:pPr>
              <w:ind w:right="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84,2%</w:t>
            </w:r>
          </w:p>
        </w:tc>
        <w:tc>
          <w:tcPr>
            <w:tcW w:w="140" w:type="dxa"/>
            <w:vAlign w:val="bottom"/>
          </w:tcPr>
          <w:p w14:paraId="3A56763A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22026DDB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523D3BC8" w14:textId="77777777" w:rsidR="00756845" w:rsidRPr="00D731BC" w:rsidRDefault="00756845" w:rsidP="00761157">
            <w:pPr>
              <w:ind w:left="170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15,8%</w:t>
            </w:r>
          </w:p>
        </w:tc>
        <w:tc>
          <w:tcPr>
            <w:tcW w:w="0" w:type="dxa"/>
            <w:vAlign w:val="bottom"/>
          </w:tcPr>
          <w:p w14:paraId="122B3D9A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DCA86D1" w14:textId="77777777" w:rsidTr="00761157">
        <w:trPr>
          <w:trHeight w:val="378"/>
        </w:trPr>
        <w:tc>
          <w:tcPr>
            <w:tcW w:w="3080" w:type="dxa"/>
            <w:vAlign w:val="bottom"/>
          </w:tcPr>
          <w:p w14:paraId="7B993A45" w14:textId="77777777" w:rsidR="00756845" w:rsidRPr="00D731BC" w:rsidRDefault="00756845" w:rsidP="00761157">
            <w:pPr>
              <w:ind w:right="13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Varese</w:t>
            </w:r>
          </w:p>
        </w:tc>
        <w:tc>
          <w:tcPr>
            <w:tcW w:w="140" w:type="dxa"/>
            <w:vAlign w:val="bottom"/>
          </w:tcPr>
          <w:p w14:paraId="405D7089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5BB32131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14:paraId="020D4473" w14:textId="77777777" w:rsidR="00756845" w:rsidRPr="00D731BC" w:rsidRDefault="00756845" w:rsidP="00761157">
            <w:pPr>
              <w:ind w:left="4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93,5%</w:t>
            </w:r>
          </w:p>
        </w:tc>
        <w:tc>
          <w:tcPr>
            <w:tcW w:w="2520" w:type="dxa"/>
            <w:vAlign w:val="bottom"/>
          </w:tcPr>
          <w:p w14:paraId="5207959E" w14:textId="77777777" w:rsidR="00756845" w:rsidRPr="00D731BC" w:rsidRDefault="00756845" w:rsidP="00761157">
            <w:pPr>
              <w:ind w:left="208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6,5%</w:t>
            </w:r>
          </w:p>
        </w:tc>
        <w:tc>
          <w:tcPr>
            <w:tcW w:w="0" w:type="dxa"/>
            <w:vAlign w:val="bottom"/>
          </w:tcPr>
          <w:p w14:paraId="08039DD4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6E838A12" w14:textId="77777777" w:rsidTr="00761157">
        <w:trPr>
          <w:trHeight w:val="378"/>
        </w:trPr>
        <w:tc>
          <w:tcPr>
            <w:tcW w:w="3080" w:type="dxa"/>
            <w:vAlign w:val="bottom"/>
          </w:tcPr>
          <w:p w14:paraId="2DA2A744" w14:textId="77777777" w:rsidR="00756845" w:rsidRPr="00D731BC" w:rsidRDefault="00756845" w:rsidP="00761157">
            <w:pPr>
              <w:ind w:right="13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Sondrio</w:t>
            </w:r>
          </w:p>
        </w:tc>
        <w:tc>
          <w:tcPr>
            <w:tcW w:w="1800" w:type="dxa"/>
            <w:gridSpan w:val="2"/>
            <w:vAlign w:val="bottom"/>
          </w:tcPr>
          <w:p w14:paraId="53F79D0A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77,2%</w:t>
            </w:r>
          </w:p>
        </w:tc>
        <w:tc>
          <w:tcPr>
            <w:tcW w:w="360" w:type="dxa"/>
            <w:vAlign w:val="bottom"/>
          </w:tcPr>
          <w:p w14:paraId="5D507175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721D73C3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6EEEED02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5F075897" w14:textId="77777777" w:rsidR="00756845" w:rsidRPr="00D731BC" w:rsidRDefault="00756845" w:rsidP="00761157">
            <w:pPr>
              <w:ind w:left="144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22,8%</w:t>
            </w:r>
          </w:p>
        </w:tc>
        <w:tc>
          <w:tcPr>
            <w:tcW w:w="0" w:type="dxa"/>
            <w:vAlign w:val="bottom"/>
          </w:tcPr>
          <w:p w14:paraId="37DE843B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60F9ACFD" w14:textId="77777777" w:rsidTr="00761157">
        <w:trPr>
          <w:trHeight w:val="378"/>
        </w:trPr>
        <w:tc>
          <w:tcPr>
            <w:tcW w:w="3080" w:type="dxa"/>
            <w:vAlign w:val="bottom"/>
          </w:tcPr>
          <w:p w14:paraId="4754CF0C" w14:textId="77777777" w:rsidR="00756845" w:rsidRPr="00D731BC" w:rsidRDefault="00756845" w:rsidP="00761157">
            <w:pPr>
              <w:ind w:right="13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Pavia</w:t>
            </w:r>
          </w:p>
        </w:tc>
        <w:tc>
          <w:tcPr>
            <w:tcW w:w="1800" w:type="dxa"/>
            <w:gridSpan w:val="2"/>
            <w:vAlign w:val="bottom"/>
          </w:tcPr>
          <w:p w14:paraId="1B97D89A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77,2%</w:t>
            </w:r>
          </w:p>
        </w:tc>
        <w:tc>
          <w:tcPr>
            <w:tcW w:w="360" w:type="dxa"/>
            <w:vAlign w:val="bottom"/>
          </w:tcPr>
          <w:p w14:paraId="2B5D4C3C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35426DCB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507ACFF9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12896B63" w14:textId="77777777" w:rsidR="00756845" w:rsidRPr="00D731BC" w:rsidRDefault="00756845" w:rsidP="00761157">
            <w:pPr>
              <w:ind w:left="144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22,8%</w:t>
            </w:r>
          </w:p>
        </w:tc>
        <w:tc>
          <w:tcPr>
            <w:tcW w:w="0" w:type="dxa"/>
            <w:vAlign w:val="bottom"/>
          </w:tcPr>
          <w:p w14:paraId="3CE965F8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744432B" w14:textId="77777777" w:rsidTr="00761157">
        <w:trPr>
          <w:trHeight w:val="378"/>
        </w:trPr>
        <w:tc>
          <w:tcPr>
            <w:tcW w:w="3080" w:type="dxa"/>
            <w:vAlign w:val="bottom"/>
          </w:tcPr>
          <w:p w14:paraId="656E5434" w14:textId="77777777" w:rsidR="00756845" w:rsidRPr="00D731BC" w:rsidRDefault="00756845" w:rsidP="00761157">
            <w:pPr>
              <w:ind w:right="13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w w:val="98"/>
                <w:sz w:val="24"/>
                <w:szCs w:val="24"/>
              </w:rPr>
              <w:t>Monza e Brianza</w:t>
            </w:r>
          </w:p>
        </w:tc>
        <w:tc>
          <w:tcPr>
            <w:tcW w:w="140" w:type="dxa"/>
            <w:vAlign w:val="bottom"/>
          </w:tcPr>
          <w:p w14:paraId="54A1371D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47CC46C6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14:paraId="02C401B6" w14:textId="77777777" w:rsidR="00756845" w:rsidRPr="00D731BC" w:rsidRDefault="00756845" w:rsidP="00761157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94,6%</w:t>
            </w:r>
          </w:p>
        </w:tc>
        <w:tc>
          <w:tcPr>
            <w:tcW w:w="2520" w:type="dxa"/>
            <w:vAlign w:val="bottom"/>
          </w:tcPr>
          <w:p w14:paraId="3482462F" w14:textId="77777777" w:rsidR="00756845" w:rsidRPr="00D731BC" w:rsidRDefault="00756845" w:rsidP="00761157">
            <w:pPr>
              <w:ind w:left="210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5,4%</w:t>
            </w:r>
          </w:p>
        </w:tc>
        <w:tc>
          <w:tcPr>
            <w:tcW w:w="0" w:type="dxa"/>
            <w:vAlign w:val="bottom"/>
          </w:tcPr>
          <w:p w14:paraId="04CB5338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0E79502D" w14:textId="77777777" w:rsidTr="00761157">
        <w:trPr>
          <w:trHeight w:val="378"/>
        </w:trPr>
        <w:tc>
          <w:tcPr>
            <w:tcW w:w="3080" w:type="dxa"/>
            <w:vAlign w:val="bottom"/>
          </w:tcPr>
          <w:p w14:paraId="60D18875" w14:textId="77777777" w:rsidR="00756845" w:rsidRPr="00D731BC" w:rsidRDefault="00756845" w:rsidP="00761157">
            <w:pPr>
              <w:ind w:right="13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Milano</w:t>
            </w:r>
          </w:p>
        </w:tc>
        <w:tc>
          <w:tcPr>
            <w:tcW w:w="140" w:type="dxa"/>
            <w:vAlign w:val="bottom"/>
          </w:tcPr>
          <w:p w14:paraId="616CE76A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29F6B177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14:paraId="7802E18B" w14:textId="77777777" w:rsidR="00756845" w:rsidRPr="00D731BC" w:rsidRDefault="00756845" w:rsidP="00761157">
            <w:pPr>
              <w:ind w:left="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92,9%</w:t>
            </w:r>
          </w:p>
        </w:tc>
        <w:tc>
          <w:tcPr>
            <w:tcW w:w="2520" w:type="dxa"/>
            <w:vAlign w:val="bottom"/>
          </w:tcPr>
          <w:p w14:paraId="21937DFF" w14:textId="77777777" w:rsidR="00756845" w:rsidRPr="00D731BC" w:rsidRDefault="00756845" w:rsidP="00761157">
            <w:pPr>
              <w:ind w:left="206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7,1%</w:t>
            </w:r>
          </w:p>
        </w:tc>
        <w:tc>
          <w:tcPr>
            <w:tcW w:w="0" w:type="dxa"/>
            <w:vAlign w:val="bottom"/>
          </w:tcPr>
          <w:p w14:paraId="325553B7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70EBAD35" w14:textId="77777777" w:rsidTr="00761157">
        <w:trPr>
          <w:trHeight w:val="378"/>
        </w:trPr>
        <w:tc>
          <w:tcPr>
            <w:tcW w:w="3080" w:type="dxa"/>
            <w:vAlign w:val="bottom"/>
          </w:tcPr>
          <w:p w14:paraId="5F0586C4" w14:textId="77777777" w:rsidR="00756845" w:rsidRPr="00D731BC" w:rsidRDefault="00756845" w:rsidP="00761157">
            <w:pPr>
              <w:ind w:right="13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Mantova</w:t>
            </w:r>
          </w:p>
        </w:tc>
        <w:tc>
          <w:tcPr>
            <w:tcW w:w="1800" w:type="dxa"/>
            <w:gridSpan w:val="2"/>
            <w:vAlign w:val="bottom"/>
          </w:tcPr>
          <w:p w14:paraId="721004C9" w14:textId="77777777" w:rsidR="00756845" w:rsidRPr="00D731BC" w:rsidRDefault="00756845" w:rsidP="00761157">
            <w:pPr>
              <w:ind w:right="4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63,1%</w:t>
            </w:r>
          </w:p>
        </w:tc>
        <w:tc>
          <w:tcPr>
            <w:tcW w:w="360" w:type="dxa"/>
            <w:vAlign w:val="bottom"/>
          </w:tcPr>
          <w:p w14:paraId="6B948F53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3D4B4A2E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0C699743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49DCA2EE" w14:textId="77777777" w:rsidR="00756845" w:rsidRPr="00D731BC" w:rsidRDefault="00756845" w:rsidP="00761157">
            <w:pPr>
              <w:ind w:left="96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36,9%</w:t>
            </w:r>
          </w:p>
        </w:tc>
        <w:tc>
          <w:tcPr>
            <w:tcW w:w="0" w:type="dxa"/>
            <w:vAlign w:val="bottom"/>
          </w:tcPr>
          <w:p w14:paraId="30636A24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19B21E4" w14:textId="77777777" w:rsidTr="00761157">
        <w:trPr>
          <w:trHeight w:val="377"/>
        </w:trPr>
        <w:tc>
          <w:tcPr>
            <w:tcW w:w="3080" w:type="dxa"/>
            <w:vAlign w:val="bottom"/>
          </w:tcPr>
          <w:p w14:paraId="1C60CB0F" w14:textId="77777777" w:rsidR="00756845" w:rsidRPr="00D731BC" w:rsidRDefault="00756845" w:rsidP="00761157">
            <w:pPr>
              <w:ind w:right="13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Lodi</w:t>
            </w:r>
          </w:p>
        </w:tc>
        <w:tc>
          <w:tcPr>
            <w:tcW w:w="140" w:type="dxa"/>
            <w:vAlign w:val="bottom"/>
          </w:tcPr>
          <w:p w14:paraId="485ABB37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5BCD12BB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14:paraId="65548365" w14:textId="77777777" w:rsidR="00756845" w:rsidRPr="00D731BC" w:rsidRDefault="00756845" w:rsidP="00761157">
            <w:pPr>
              <w:ind w:right="8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95,3%</w:t>
            </w:r>
          </w:p>
        </w:tc>
        <w:tc>
          <w:tcPr>
            <w:tcW w:w="2520" w:type="dxa"/>
            <w:vAlign w:val="bottom"/>
          </w:tcPr>
          <w:p w14:paraId="7641B65E" w14:textId="77777777" w:rsidR="00756845" w:rsidRPr="00D731BC" w:rsidRDefault="00756845" w:rsidP="00761157">
            <w:pPr>
              <w:ind w:left="21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w w:val="97"/>
                <w:sz w:val="20"/>
                <w:szCs w:val="20"/>
              </w:rPr>
              <w:t>4,7%</w:t>
            </w:r>
          </w:p>
        </w:tc>
        <w:tc>
          <w:tcPr>
            <w:tcW w:w="0" w:type="dxa"/>
            <w:vAlign w:val="bottom"/>
          </w:tcPr>
          <w:p w14:paraId="51FE3DF1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39F75725" w14:textId="77777777" w:rsidTr="00761157">
        <w:trPr>
          <w:trHeight w:val="378"/>
        </w:trPr>
        <w:tc>
          <w:tcPr>
            <w:tcW w:w="3080" w:type="dxa"/>
            <w:vAlign w:val="bottom"/>
          </w:tcPr>
          <w:p w14:paraId="576FEB6A" w14:textId="77777777" w:rsidR="00756845" w:rsidRPr="00D731BC" w:rsidRDefault="00756845" w:rsidP="00761157">
            <w:pPr>
              <w:ind w:right="13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Lecco</w:t>
            </w:r>
          </w:p>
        </w:tc>
        <w:tc>
          <w:tcPr>
            <w:tcW w:w="1800" w:type="dxa"/>
            <w:gridSpan w:val="2"/>
            <w:vAlign w:val="bottom"/>
          </w:tcPr>
          <w:p w14:paraId="7BA71533" w14:textId="77777777" w:rsidR="00756845" w:rsidRPr="00D731BC" w:rsidRDefault="00756845" w:rsidP="00761157">
            <w:pPr>
              <w:ind w:right="3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65,0%</w:t>
            </w:r>
          </w:p>
        </w:tc>
        <w:tc>
          <w:tcPr>
            <w:tcW w:w="360" w:type="dxa"/>
            <w:vAlign w:val="bottom"/>
          </w:tcPr>
          <w:p w14:paraId="53E5419C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1D12CFB9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75B79BB5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1FDD751A" w14:textId="77777777" w:rsidR="00756845" w:rsidRPr="00D731BC" w:rsidRDefault="00756845" w:rsidP="00761157">
            <w:pPr>
              <w:ind w:left="100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35,0%</w:t>
            </w:r>
          </w:p>
        </w:tc>
        <w:tc>
          <w:tcPr>
            <w:tcW w:w="0" w:type="dxa"/>
            <w:vAlign w:val="bottom"/>
          </w:tcPr>
          <w:p w14:paraId="0DE23426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552A5F16" w14:textId="77777777" w:rsidTr="00761157">
        <w:trPr>
          <w:trHeight w:val="378"/>
        </w:trPr>
        <w:tc>
          <w:tcPr>
            <w:tcW w:w="3080" w:type="dxa"/>
            <w:vAlign w:val="bottom"/>
          </w:tcPr>
          <w:p w14:paraId="60D6E8E7" w14:textId="77777777" w:rsidR="00756845" w:rsidRPr="00D731BC" w:rsidRDefault="00756845" w:rsidP="00761157">
            <w:pPr>
              <w:ind w:right="13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Cremona</w:t>
            </w:r>
          </w:p>
        </w:tc>
        <w:tc>
          <w:tcPr>
            <w:tcW w:w="2160" w:type="dxa"/>
            <w:gridSpan w:val="3"/>
            <w:vAlign w:val="bottom"/>
          </w:tcPr>
          <w:p w14:paraId="2FB1C42E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87,8%</w:t>
            </w:r>
          </w:p>
        </w:tc>
        <w:tc>
          <w:tcPr>
            <w:tcW w:w="140" w:type="dxa"/>
            <w:vAlign w:val="bottom"/>
          </w:tcPr>
          <w:p w14:paraId="51BFDF84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48EEBDBE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09F2065B" w14:textId="77777777" w:rsidR="00756845" w:rsidRPr="00D731BC" w:rsidRDefault="00756845" w:rsidP="00761157">
            <w:pPr>
              <w:ind w:left="18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12,2%</w:t>
            </w:r>
          </w:p>
        </w:tc>
        <w:tc>
          <w:tcPr>
            <w:tcW w:w="0" w:type="dxa"/>
            <w:vAlign w:val="bottom"/>
          </w:tcPr>
          <w:p w14:paraId="24EA8CDA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19430C58" w14:textId="77777777" w:rsidTr="00761157">
        <w:trPr>
          <w:trHeight w:val="378"/>
        </w:trPr>
        <w:tc>
          <w:tcPr>
            <w:tcW w:w="3080" w:type="dxa"/>
            <w:vAlign w:val="bottom"/>
          </w:tcPr>
          <w:p w14:paraId="558EAB4E" w14:textId="77777777" w:rsidR="00756845" w:rsidRPr="00D731BC" w:rsidRDefault="00756845" w:rsidP="00761157">
            <w:pPr>
              <w:ind w:right="13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Como</w:t>
            </w:r>
          </w:p>
        </w:tc>
        <w:tc>
          <w:tcPr>
            <w:tcW w:w="1800" w:type="dxa"/>
            <w:gridSpan w:val="2"/>
            <w:vAlign w:val="bottom"/>
          </w:tcPr>
          <w:p w14:paraId="5D4EA0C8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76,2%</w:t>
            </w:r>
          </w:p>
        </w:tc>
        <w:tc>
          <w:tcPr>
            <w:tcW w:w="360" w:type="dxa"/>
            <w:vAlign w:val="bottom"/>
          </w:tcPr>
          <w:p w14:paraId="2C7B0381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06424675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37959AC5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015F4E1D" w14:textId="77777777" w:rsidR="00756845" w:rsidRPr="00D731BC" w:rsidRDefault="00756845" w:rsidP="00761157">
            <w:pPr>
              <w:ind w:left="140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23,8%</w:t>
            </w:r>
          </w:p>
        </w:tc>
        <w:tc>
          <w:tcPr>
            <w:tcW w:w="0" w:type="dxa"/>
            <w:vAlign w:val="bottom"/>
          </w:tcPr>
          <w:p w14:paraId="40445A25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344C7375" w14:textId="77777777" w:rsidTr="00761157">
        <w:trPr>
          <w:trHeight w:val="378"/>
        </w:trPr>
        <w:tc>
          <w:tcPr>
            <w:tcW w:w="3080" w:type="dxa"/>
            <w:vAlign w:val="bottom"/>
          </w:tcPr>
          <w:p w14:paraId="3C3D552D" w14:textId="77777777" w:rsidR="00756845" w:rsidRPr="00D731BC" w:rsidRDefault="00756845" w:rsidP="00761157">
            <w:pPr>
              <w:ind w:right="132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Brescia</w:t>
            </w:r>
          </w:p>
        </w:tc>
        <w:tc>
          <w:tcPr>
            <w:tcW w:w="1800" w:type="dxa"/>
            <w:gridSpan w:val="2"/>
            <w:vAlign w:val="bottom"/>
          </w:tcPr>
          <w:p w14:paraId="17F96496" w14:textId="77777777" w:rsidR="00756845" w:rsidRPr="00D731BC" w:rsidRDefault="00756845" w:rsidP="00761157">
            <w:pPr>
              <w:ind w:right="2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67,6%</w:t>
            </w:r>
          </w:p>
        </w:tc>
        <w:tc>
          <w:tcPr>
            <w:tcW w:w="360" w:type="dxa"/>
            <w:vAlign w:val="bottom"/>
          </w:tcPr>
          <w:p w14:paraId="55947BAC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3C5963A1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4C4FF1C7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31FB346A" w14:textId="77777777" w:rsidR="00756845" w:rsidRPr="00D731BC" w:rsidRDefault="00756845" w:rsidP="00761157">
            <w:pPr>
              <w:ind w:left="110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32,4%</w:t>
            </w:r>
          </w:p>
        </w:tc>
        <w:tc>
          <w:tcPr>
            <w:tcW w:w="0" w:type="dxa"/>
            <w:vAlign w:val="bottom"/>
          </w:tcPr>
          <w:p w14:paraId="0D16872D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68761865" w14:textId="77777777" w:rsidTr="00761157">
        <w:trPr>
          <w:trHeight w:val="377"/>
        </w:trPr>
        <w:tc>
          <w:tcPr>
            <w:tcW w:w="3080" w:type="dxa"/>
            <w:vAlign w:val="bottom"/>
          </w:tcPr>
          <w:p w14:paraId="73F62C7D" w14:textId="77777777" w:rsidR="00756845" w:rsidRPr="00D731BC" w:rsidRDefault="00756845" w:rsidP="00761157">
            <w:pPr>
              <w:ind w:right="13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Bergamo</w:t>
            </w:r>
          </w:p>
        </w:tc>
        <w:tc>
          <w:tcPr>
            <w:tcW w:w="1800" w:type="dxa"/>
            <w:gridSpan w:val="2"/>
            <w:vAlign w:val="bottom"/>
          </w:tcPr>
          <w:p w14:paraId="4615A135" w14:textId="77777777" w:rsidR="00756845" w:rsidRPr="00D731BC" w:rsidRDefault="00756845" w:rsidP="00761157">
            <w:pPr>
              <w:ind w:right="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73,7%</w:t>
            </w:r>
          </w:p>
        </w:tc>
        <w:tc>
          <w:tcPr>
            <w:tcW w:w="360" w:type="dxa"/>
            <w:vAlign w:val="bottom"/>
          </w:tcPr>
          <w:p w14:paraId="46D65A60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2855F2D6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0451CD0B" w14:textId="77777777" w:rsidR="00756845" w:rsidRPr="00D731BC" w:rsidRDefault="00756845" w:rsidP="007611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5133D58B" w14:textId="77777777" w:rsidR="00756845" w:rsidRPr="00D731BC" w:rsidRDefault="00756845" w:rsidP="00761157">
            <w:pPr>
              <w:ind w:left="132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26,3%</w:t>
            </w:r>
          </w:p>
        </w:tc>
        <w:tc>
          <w:tcPr>
            <w:tcW w:w="0" w:type="dxa"/>
            <w:vAlign w:val="bottom"/>
          </w:tcPr>
          <w:p w14:paraId="4C941853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20575B33" w14:textId="77777777" w:rsidTr="00761157">
        <w:trPr>
          <w:trHeight w:val="253"/>
        </w:trPr>
        <w:tc>
          <w:tcPr>
            <w:tcW w:w="3080" w:type="dxa"/>
            <w:vAlign w:val="bottom"/>
          </w:tcPr>
          <w:p w14:paraId="1592B848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140" w:type="dxa"/>
            <w:vAlign w:val="bottom"/>
          </w:tcPr>
          <w:p w14:paraId="38B4509D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1660" w:type="dxa"/>
            <w:vMerge w:val="restart"/>
            <w:vAlign w:val="bottom"/>
          </w:tcPr>
          <w:p w14:paraId="7885622F" w14:textId="77777777" w:rsidR="00756845" w:rsidRPr="00D731BC" w:rsidRDefault="00756845" w:rsidP="00761157">
            <w:pPr>
              <w:ind w:right="6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alberghi</w:t>
            </w:r>
          </w:p>
        </w:tc>
        <w:tc>
          <w:tcPr>
            <w:tcW w:w="360" w:type="dxa"/>
            <w:vMerge w:val="restart"/>
            <w:vAlign w:val="bottom"/>
          </w:tcPr>
          <w:p w14:paraId="3014AC65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140" w:type="dxa"/>
            <w:vAlign w:val="bottom"/>
          </w:tcPr>
          <w:p w14:paraId="24267A55" w14:textId="77777777" w:rsidR="00756845" w:rsidRPr="00D731BC" w:rsidRDefault="00756845" w:rsidP="00761157">
            <w:pPr>
              <w:rPr>
                <w:color w:val="000000" w:themeColor="text1"/>
              </w:rPr>
            </w:pPr>
          </w:p>
        </w:tc>
        <w:tc>
          <w:tcPr>
            <w:tcW w:w="3560" w:type="dxa"/>
            <w:gridSpan w:val="2"/>
            <w:vMerge w:val="restart"/>
            <w:vAlign w:val="bottom"/>
          </w:tcPr>
          <w:p w14:paraId="732FC7F9" w14:textId="77777777" w:rsidR="00756845" w:rsidRPr="00D731BC" w:rsidRDefault="00756845" w:rsidP="00761157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strutture extralberghiere</w:t>
            </w:r>
          </w:p>
        </w:tc>
        <w:tc>
          <w:tcPr>
            <w:tcW w:w="0" w:type="dxa"/>
            <w:vAlign w:val="bottom"/>
          </w:tcPr>
          <w:p w14:paraId="0B178509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756845" w:rsidRPr="00D731BC" w14:paraId="603BA5B0" w14:textId="77777777" w:rsidTr="00761157">
        <w:trPr>
          <w:trHeight w:val="140"/>
        </w:trPr>
        <w:tc>
          <w:tcPr>
            <w:tcW w:w="3080" w:type="dxa"/>
            <w:vAlign w:val="bottom"/>
          </w:tcPr>
          <w:p w14:paraId="52527E74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0" w:type="dxa"/>
            <w:shd w:val="clear" w:color="auto" w:fill="BB9311"/>
            <w:vAlign w:val="bottom"/>
          </w:tcPr>
          <w:p w14:paraId="41CA1A8E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60" w:type="dxa"/>
            <w:vMerge/>
            <w:vAlign w:val="bottom"/>
          </w:tcPr>
          <w:p w14:paraId="0169A171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14:paraId="4C631616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0" w:type="dxa"/>
            <w:shd w:val="clear" w:color="auto" w:fill="EFC94C"/>
            <w:vAlign w:val="bottom"/>
          </w:tcPr>
          <w:p w14:paraId="10532004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560" w:type="dxa"/>
            <w:gridSpan w:val="2"/>
            <w:vMerge/>
            <w:vAlign w:val="bottom"/>
          </w:tcPr>
          <w:p w14:paraId="5FFFE61C" w14:textId="77777777" w:rsidR="00756845" w:rsidRPr="00D731BC" w:rsidRDefault="00756845" w:rsidP="0076115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72BA3E6" w14:textId="77777777" w:rsidR="00756845" w:rsidRPr="00D731BC" w:rsidRDefault="00756845" w:rsidP="00761157">
            <w:pPr>
              <w:rPr>
                <w:color w:val="000000" w:themeColor="text1"/>
                <w:sz w:val="1"/>
                <w:szCs w:val="1"/>
              </w:rPr>
            </w:pPr>
          </w:p>
        </w:tc>
      </w:tr>
    </w:tbl>
    <w:p w14:paraId="6B5049F2" w14:textId="77777777" w:rsidR="00756845" w:rsidRPr="00D731BC" w:rsidRDefault="00756845" w:rsidP="00756845">
      <w:pPr>
        <w:spacing w:line="173" w:lineRule="exact"/>
        <w:rPr>
          <w:color w:val="000000" w:themeColor="text1"/>
          <w:sz w:val="20"/>
          <w:szCs w:val="20"/>
        </w:rPr>
      </w:pPr>
    </w:p>
    <w:p w14:paraId="0231B02B" w14:textId="77777777" w:rsidR="00756845" w:rsidRPr="00D731BC" w:rsidRDefault="00756845" w:rsidP="00756845">
      <w:pPr>
        <w:ind w:left="4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i/>
          <w:iCs/>
          <w:color w:val="000000" w:themeColor="text1"/>
          <w:sz w:val="32"/>
          <w:szCs w:val="32"/>
        </w:rPr>
        <w:t>Arrivi</w:t>
      </w:r>
    </w:p>
    <w:p w14:paraId="474020C9" w14:textId="77777777" w:rsidR="00756845" w:rsidRPr="00D731BC" w:rsidRDefault="00756845" w:rsidP="00756845">
      <w:pPr>
        <w:spacing w:line="223" w:lineRule="auto"/>
        <w:ind w:left="40" w:right="6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Le province di Lodi, Monza, Varese e Milano risultano essere territori prevalentemente a turismo alberghiero (oltre il 90% nel 2017). Al contrario spiccano Mantova, Lecco e Brescia per una più elevata incidenza di arrivi turistici in strutture extralberghiere</w:t>
      </w:r>
    </w:p>
    <w:p w14:paraId="02369D96" w14:textId="77777777" w:rsidR="00756845" w:rsidRPr="00D731BC" w:rsidRDefault="00756845" w:rsidP="00756845">
      <w:pPr>
        <w:spacing w:line="20" w:lineRule="exact"/>
        <w:rPr>
          <w:color w:val="000000" w:themeColor="text1"/>
          <w:sz w:val="20"/>
          <w:szCs w:val="20"/>
        </w:rPr>
      </w:pPr>
      <w:r w:rsidRPr="00D731BC">
        <w:rPr>
          <w:color w:val="000000" w:themeColor="text1"/>
          <w:sz w:val="20"/>
          <w:szCs w:val="20"/>
        </w:rPr>
        <w:br w:type="column"/>
      </w:r>
    </w:p>
    <w:p w14:paraId="04483074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0778505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436E819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2972E917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3864E14F" w14:textId="77777777" w:rsidR="00756845" w:rsidRPr="00D731BC" w:rsidRDefault="00756845" w:rsidP="00756845">
      <w:pPr>
        <w:spacing w:line="230" w:lineRule="exact"/>
        <w:rPr>
          <w:color w:val="000000" w:themeColor="text1"/>
          <w:sz w:val="20"/>
          <w:szCs w:val="20"/>
        </w:rPr>
      </w:pPr>
    </w:p>
    <w:p w14:paraId="11247842" w14:textId="77777777" w:rsidR="00756845" w:rsidRPr="00D731BC" w:rsidRDefault="00756845" w:rsidP="00756845">
      <w:pPr>
        <w:ind w:left="806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b/>
          <w:bCs/>
          <w:i/>
          <w:iCs/>
          <w:color w:val="000000" w:themeColor="text1"/>
          <w:sz w:val="32"/>
          <w:szCs w:val="32"/>
        </w:rPr>
        <w:t>Presenze</w:t>
      </w:r>
    </w:p>
    <w:p w14:paraId="3F262650" w14:textId="77777777" w:rsidR="00756845" w:rsidRPr="00D731BC" w:rsidRDefault="00756845" w:rsidP="00756845">
      <w:pPr>
        <w:spacing w:line="220" w:lineRule="auto"/>
        <w:ind w:left="4760" w:hanging="4236"/>
        <w:jc w:val="both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La provincia di Brescia è quella con la quota maggiore di presenze extralberghiere (45,7%) nel 2017.</w:t>
      </w:r>
    </w:p>
    <w:p w14:paraId="35989697" w14:textId="77777777" w:rsidR="00756845" w:rsidRPr="00D731BC" w:rsidRDefault="00756845" w:rsidP="00756845">
      <w:pPr>
        <w:spacing w:line="222" w:lineRule="auto"/>
        <w:ind w:left="106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All’opposto, la Città Metropolitana di Milano è caratterizzata</w:t>
      </w:r>
    </w:p>
    <w:p w14:paraId="39D5FC4B" w14:textId="77777777" w:rsidR="00756845" w:rsidRPr="00D731BC" w:rsidRDefault="00756845" w:rsidP="00756845">
      <w:pPr>
        <w:spacing w:line="231" w:lineRule="auto"/>
        <w:ind w:left="1480"/>
        <w:rPr>
          <w:color w:val="000000" w:themeColor="text1"/>
          <w:sz w:val="20"/>
          <w:szCs w:val="20"/>
        </w:rPr>
      </w:pPr>
      <w:r w:rsidRPr="00D731BC">
        <w:rPr>
          <w:rFonts w:ascii="Tempus Sans ITC" w:eastAsia="Tempus Sans ITC" w:hAnsi="Tempus Sans ITC" w:cs="Tempus Sans ITC"/>
          <w:color w:val="000000" w:themeColor="text1"/>
          <w:sz w:val="32"/>
          <w:szCs w:val="32"/>
        </w:rPr>
        <w:t>dall’87,7% delle presenze turistiche in strutture alberghiere</w:t>
      </w:r>
    </w:p>
    <w:p w14:paraId="613C9020" w14:textId="77777777" w:rsidR="00756845" w:rsidRPr="00D731BC" w:rsidRDefault="00756845" w:rsidP="00756845">
      <w:pPr>
        <w:spacing w:line="293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3620"/>
        <w:gridCol w:w="2640"/>
      </w:tblGrid>
      <w:tr w:rsidR="00756845" w:rsidRPr="00D731BC" w14:paraId="593E754D" w14:textId="77777777" w:rsidTr="00761157">
        <w:trPr>
          <w:trHeight w:val="313"/>
        </w:trPr>
        <w:tc>
          <w:tcPr>
            <w:tcW w:w="2620" w:type="dxa"/>
            <w:vAlign w:val="bottom"/>
          </w:tcPr>
          <w:p w14:paraId="6B721562" w14:textId="77777777" w:rsidR="00756845" w:rsidRPr="00D731BC" w:rsidRDefault="00756845" w:rsidP="00761157">
            <w:pPr>
              <w:ind w:right="8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Totale</w:t>
            </w:r>
          </w:p>
        </w:tc>
        <w:tc>
          <w:tcPr>
            <w:tcW w:w="3620" w:type="dxa"/>
            <w:vAlign w:val="bottom"/>
          </w:tcPr>
          <w:p w14:paraId="12AB30D0" w14:textId="77777777" w:rsidR="00756845" w:rsidRPr="00D731BC" w:rsidRDefault="00756845" w:rsidP="00761157">
            <w:pPr>
              <w:ind w:right="13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73,7%</w:t>
            </w:r>
          </w:p>
        </w:tc>
        <w:tc>
          <w:tcPr>
            <w:tcW w:w="2640" w:type="dxa"/>
            <w:vAlign w:val="bottom"/>
          </w:tcPr>
          <w:p w14:paraId="4C7C57BB" w14:textId="77777777" w:rsidR="00756845" w:rsidRPr="00D731BC" w:rsidRDefault="00756845" w:rsidP="00761157">
            <w:pPr>
              <w:ind w:right="4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26,3%</w:t>
            </w:r>
          </w:p>
        </w:tc>
      </w:tr>
      <w:tr w:rsidR="00756845" w:rsidRPr="00D731BC" w14:paraId="079ECA6A" w14:textId="77777777" w:rsidTr="00761157">
        <w:trPr>
          <w:trHeight w:val="435"/>
        </w:trPr>
        <w:tc>
          <w:tcPr>
            <w:tcW w:w="2620" w:type="dxa"/>
            <w:vAlign w:val="bottom"/>
          </w:tcPr>
          <w:p w14:paraId="4C26F90B" w14:textId="77777777" w:rsidR="00756845" w:rsidRPr="00D731BC" w:rsidRDefault="00756845" w:rsidP="00761157">
            <w:pPr>
              <w:ind w:right="8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Varese</w:t>
            </w:r>
          </w:p>
        </w:tc>
        <w:tc>
          <w:tcPr>
            <w:tcW w:w="3620" w:type="dxa"/>
            <w:vAlign w:val="bottom"/>
          </w:tcPr>
          <w:p w14:paraId="0E2CEE52" w14:textId="77777777" w:rsidR="00756845" w:rsidRPr="00D731BC" w:rsidRDefault="00756845" w:rsidP="00761157">
            <w:pPr>
              <w:ind w:right="9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86,0%</w:t>
            </w:r>
          </w:p>
        </w:tc>
        <w:tc>
          <w:tcPr>
            <w:tcW w:w="2640" w:type="dxa"/>
            <w:vAlign w:val="bottom"/>
          </w:tcPr>
          <w:p w14:paraId="6CBF72AA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14,0%</w:t>
            </w:r>
          </w:p>
        </w:tc>
      </w:tr>
      <w:tr w:rsidR="00756845" w:rsidRPr="00D731BC" w14:paraId="02E3E3DB" w14:textId="77777777" w:rsidTr="00761157">
        <w:trPr>
          <w:trHeight w:val="436"/>
        </w:trPr>
        <w:tc>
          <w:tcPr>
            <w:tcW w:w="2620" w:type="dxa"/>
            <w:vAlign w:val="bottom"/>
          </w:tcPr>
          <w:p w14:paraId="71C7F249" w14:textId="77777777" w:rsidR="00756845" w:rsidRPr="00D731BC" w:rsidRDefault="00756845" w:rsidP="00761157">
            <w:pPr>
              <w:ind w:right="8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Sondrio</w:t>
            </w:r>
          </w:p>
        </w:tc>
        <w:tc>
          <w:tcPr>
            <w:tcW w:w="3620" w:type="dxa"/>
            <w:vAlign w:val="bottom"/>
          </w:tcPr>
          <w:p w14:paraId="1EA6DA0D" w14:textId="77777777" w:rsidR="00756845" w:rsidRPr="00D731BC" w:rsidRDefault="00756845" w:rsidP="00761157">
            <w:pPr>
              <w:ind w:right="14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71,3%</w:t>
            </w:r>
          </w:p>
        </w:tc>
        <w:tc>
          <w:tcPr>
            <w:tcW w:w="2640" w:type="dxa"/>
            <w:vAlign w:val="bottom"/>
          </w:tcPr>
          <w:p w14:paraId="0207DE32" w14:textId="77777777" w:rsidR="00756845" w:rsidRPr="00D731BC" w:rsidRDefault="00756845" w:rsidP="00761157">
            <w:pPr>
              <w:ind w:right="48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28,7%</w:t>
            </w:r>
          </w:p>
        </w:tc>
      </w:tr>
      <w:tr w:rsidR="00756845" w:rsidRPr="00D731BC" w14:paraId="3E926472" w14:textId="77777777" w:rsidTr="00761157">
        <w:trPr>
          <w:trHeight w:val="435"/>
        </w:trPr>
        <w:tc>
          <w:tcPr>
            <w:tcW w:w="2620" w:type="dxa"/>
            <w:vAlign w:val="bottom"/>
          </w:tcPr>
          <w:p w14:paraId="7BA90B2B" w14:textId="77777777" w:rsidR="00756845" w:rsidRPr="00D731BC" w:rsidRDefault="00756845" w:rsidP="00761157">
            <w:pPr>
              <w:ind w:right="8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Pavia</w:t>
            </w:r>
          </w:p>
        </w:tc>
        <w:tc>
          <w:tcPr>
            <w:tcW w:w="3620" w:type="dxa"/>
            <w:vAlign w:val="bottom"/>
          </w:tcPr>
          <w:p w14:paraId="1F1E73D1" w14:textId="77777777" w:rsidR="00756845" w:rsidRPr="00D731BC" w:rsidRDefault="00756845" w:rsidP="00761157">
            <w:pPr>
              <w:ind w:right="15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69,4%</w:t>
            </w:r>
          </w:p>
        </w:tc>
        <w:tc>
          <w:tcPr>
            <w:tcW w:w="2640" w:type="dxa"/>
            <w:vAlign w:val="bottom"/>
          </w:tcPr>
          <w:p w14:paraId="6E4DED38" w14:textId="77777777" w:rsidR="00756845" w:rsidRPr="00D731BC" w:rsidRDefault="00756845" w:rsidP="00761157">
            <w:pPr>
              <w:ind w:right="5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30,6%</w:t>
            </w:r>
          </w:p>
        </w:tc>
      </w:tr>
      <w:tr w:rsidR="00756845" w:rsidRPr="00D731BC" w14:paraId="11764D62" w14:textId="77777777" w:rsidTr="00761157">
        <w:trPr>
          <w:trHeight w:val="436"/>
        </w:trPr>
        <w:tc>
          <w:tcPr>
            <w:tcW w:w="2620" w:type="dxa"/>
            <w:vAlign w:val="bottom"/>
          </w:tcPr>
          <w:p w14:paraId="112440DC" w14:textId="77777777" w:rsidR="00756845" w:rsidRPr="00D731BC" w:rsidRDefault="00756845" w:rsidP="00761157">
            <w:pPr>
              <w:ind w:right="8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w w:val="99"/>
                <w:sz w:val="24"/>
                <w:szCs w:val="24"/>
              </w:rPr>
              <w:t>Monza e Brianza</w:t>
            </w:r>
          </w:p>
        </w:tc>
        <w:tc>
          <w:tcPr>
            <w:tcW w:w="3620" w:type="dxa"/>
            <w:vAlign w:val="bottom"/>
          </w:tcPr>
          <w:p w14:paraId="36D8EA6D" w14:textId="77777777" w:rsidR="00756845" w:rsidRPr="00D731BC" w:rsidRDefault="00756845" w:rsidP="00761157">
            <w:pPr>
              <w:ind w:right="98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83,9%</w:t>
            </w:r>
          </w:p>
        </w:tc>
        <w:tc>
          <w:tcPr>
            <w:tcW w:w="2640" w:type="dxa"/>
            <w:vAlign w:val="bottom"/>
          </w:tcPr>
          <w:p w14:paraId="3AA61B69" w14:textId="77777777" w:rsidR="00756845" w:rsidRPr="00D731BC" w:rsidRDefault="00756845" w:rsidP="00761157">
            <w:pPr>
              <w:ind w:right="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16,1%</w:t>
            </w:r>
          </w:p>
        </w:tc>
      </w:tr>
      <w:tr w:rsidR="00756845" w:rsidRPr="00D731BC" w14:paraId="1A353A32" w14:textId="77777777" w:rsidTr="00761157">
        <w:trPr>
          <w:trHeight w:val="436"/>
        </w:trPr>
        <w:tc>
          <w:tcPr>
            <w:tcW w:w="2620" w:type="dxa"/>
            <w:vAlign w:val="bottom"/>
          </w:tcPr>
          <w:p w14:paraId="028371F6" w14:textId="77777777" w:rsidR="00756845" w:rsidRPr="00D731BC" w:rsidRDefault="00756845" w:rsidP="00761157">
            <w:pPr>
              <w:ind w:right="8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Milano</w:t>
            </w:r>
          </w:p>
        </w:tc>
        <w:tc>
          <w:tcPr>
            <w:tcW w:w="3620" w:type="dxa"/>
            <w:vAlign w:val="bottom"/>
          </w:tcPr>
          <w:p w14:paraId="07B7972E" w14:textId="77777777" w:rsidR="00756845" w:rsidRPr="00D731BC" w:rsidRDefault="00756845" w:rsidP="00761157">
            <w:pPr>
              <w:ind w:right="8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87,7%</w:t>
            </w:r>
          </w:p>
        </w:tc>
        <w:tc>
          <w:tcPr>
            <w:tcW w:w="2640" w:type="dxa"/>
            <w:vAlign w:val="bottom"/>
          </w:tcPr>
          <w:p w14:paraId="292F64A8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12,3%</w:t>
            </w:r>
          </w:p>
        </w:tc>
      </w:tr>
      <w:tr w:rsidR="00756845" w:rsidRPr="00D731BC" w14:paraId="5679D9FA" w14:textId="77777777" w:rsidTr="00761157">
        <w:trPr>
          <w:trHeight w:val="436"/>
        </w:trPr>
        <w:tc>
          <w:tcPr>
            <w:tcW w:w="2620" w:type="dxa"/>
            <w:vAlign w:val="bottom"/>
          </w:tcPr>
          <w:p w14:paraId="07064B19" w14:textId="77777777" w:rsidR="00756845" w:rsidRPr="00D731BC" w:rsidRDefault="00756845" w:rsidP="00761157">
            <w:pPr>
              <w:ind w:right="8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Mantova</w:t>
            </w:r>
          </w:p>
        </w:tc>
        <w:tc>
          <w:tcPr>
            <w:tcW w:w="3620" w:type="dxa"/>
            <w:vAlign w:val="bottom"/>
          </w:tcPr>
          <w:p w14:paraId="177BBF63" w14:textId="77777777" w:rsidR="00756845" w:rsidRPr="00D731BC" w:rsidRDefault="00756845" w:rsidP="00761157">
            <w:pPr>
              <w:ind w:right="18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59,2%</w:t>
            </w:r>
          </w:p>
        </w:tc>
        <w:tc>
          <w:tcPr>
            <w:tcW w:w="2640" w:type="dxa"/>
            <w:vAlign w:val="bottom"/>
          </w:tcPr>
          <w:p w14:paraId="0169E4C4" w14:textId="77777777" w:rsidR="00756845" w:rsidRPr="00D731BC" w:rsidRDefault="00756845" w:rsidP="00761157">
            <w:pPr>
              <w:ind w:right="9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40,8%</w:t>
            </w:r>
          </w:p>
        </w:tc>
      </w:tr>
      <w:tr w:rsidR="00756845" w:rsidRPr="00D731BC" w14:paraId="7E2389EC" w14:textId="77777777" w:rsidTr="00761157">
        <w:trPr>
          <w:trHeight w:val="436"/>
        </w:trPr>
        <w:tc>
          <w:tcPr>
            <w:tcW w:w="2620" w:type="dxa"/>
            <w:vAlign w:val="bottom"/>
          </w:tcPr>
          <w:p w14:paraId="1BAC38CF" w14:textId="77777777" w:rsidR="00756845" w:rsidRPr="00D731BC" w:rsidRDefault="00756845" w:rsidP="00761157">
            <w:pPr>
              <w:ind w:right="8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Lodi</w:t>
            </w:r>
          </w:p>
        </w:tc>
        <w:tc>
          <w:tcPr>
            <w:tcW w:w="3620" w:type="dxa"/>
            <w:vAlign w:val="bottom"/>
          </w:tcPr>
          <w:p w14:paraId="390C1087" w14:textId="77777777" w:rsidR="00756845" w:rsidRPr="00D731BC" w:rsidRDefault="00756845" w:rsidP="00761157">
            <w:pPr>
              <w:ind w:right="9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86,3%</w:t>
            </w:r>
          </w:p>
        </w:tc>
        <w:tc>
          <w:tcPr>
            <w:tcW w:w="2640" w:type="dxa"/>
            <w:vAlign w:val="bottom"/>
          </w:tcPr>
          <w:p w14:paraId="1EE2CEC8" w14:textId="77777777" w:rsidR="00756845" w:rsidRPr="00D731BC" w:rsidRDefault="00756845" w:rsidP="0076115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13,7%</w:t>
            </w:r>
          </w:p>
        </w:tc>
      </w:tr>
      <w:tr w:rsidR="00756845" w:rsidRPr="00D731BC" w14:paraId="77D18C9C" w14:textId="77777777" w:rsidTr="00761157">
        <w:trPr>
          <w:trHeight w:val="435"/>
        </w:trPr>
        <w:tc>
          <w:tcPr>
            <w:tcW w:w="2620" w:type="dxa"/>
            <w:vAlign w:val="bottom"/>
          </w:tcPr>
          <w:p w14:paraId="346F1693" w14:textId="77777777" w:rsidR="00756845" w:rsidRPr="00D731BC" w:rsidRDefault="00756845" w:rsidP="00761157">
            <w:pPr>
              <w:ind w:right="8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Lecco</w:t>
            </w:r>
          </w:p>
        </w:tc>
        <w:tc>
          <w:tcPr>
            <w:tcW w:w="3620" w:type="dxa"/>
            <w:vAlign w:val="bottom"/>
          </w:tcPr>
          <w:p w14:paraId="24C1D85A" w14:textId="77777777" w:rsidR="00756845" w:rsidRPr="00D731BC" w:rsidRDefault="00756845" w:rsidP="00761157">
            <w:pPr>
              <w:ind w:right="18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60,7%</w:t>
            </w:r>
          </w:p>
        </w:tc>
        <w:tc>
          <w:tcPr>
            <w:tcW w:w="2640" w:type="dxa"/>
            <w:vAlign w:val="bottom"/>
          </w:tcPr>
          <w:p w14:paraId="3B95AB18" w14:textId="77777777" w:rsidR="00756845" w:rsidRPr="00D731BC" w:rsidRDefault="00756845" w:rsidP="00761157">
            <w:pPr>
              <w:ind w:right="86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39,3%</w:t>
            </w:r>
          </w:p>
        </w:tc>
      </w:tr>
      <w:tr w:rsidR="00756845" w:rsidRPr="00D731BC" w14:paraId="6FE52716" w14:textId="77777777" w:rsidTr="00761157">
        <w:trPr>
          <w:trHeight w:val="436"/>
        </w:trPr>
        <w:tc>
          <w:tcPr>
            <w:tcW w:w="2620" w:type="dxa"/>
            <w:vAlign w:val="bottom"/>
          </w:tcPr>
          <w:p w14:paraId="3D0C3528" w14:textId="77777777" w:rsidR="00756845" w:rsidRPr="00D731BC" w:rsidRDefault="00756845" w:rsidP="00761157">
            <w:pPr>
              <w:ind w:right="8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Cremona</w:t>
            </w:r>
          </w:p>
        </w:tc>
        <w:tc>
          <w:tcPr>
            <w:tcW w:w="3620" w:type="dxa"/>
            <w:vAlign w:val="bottom"/>
          </w:tcPr>
          <w:p w14:paraId="18601C5F" w14:textId="77777777" w:rsidR="00756845" w:rsidRPr="00D731BC" w:rsidRDefault="00756845" w:rsidP="00761157">
            <w:pPr>
              <w:ind w:right="12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76,7%</w:t>
            </w:r>
          </w:p>
        </w:tc>
        <w:tc>
          <w:tcPr>
            <w:tcW w:w="2640" w:type="dxa"/>
            <w:vAlign w:val="bottom"/>
          </w:tcPr>
          <w:p w14:paraId="3A2D1E03" w14:textId="77777777" w:rsidR="00756845" w:rsidRPr="00D731BC" w:rsidRDefault="00756845" w:rsidP="00761157">
            <w:pPr>
              <w:ind w:right="28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23,3%</w:t>
            </w:r>
          </w:p>
        </w:tc>
      </w:tr>
      <w:tr w:rsidR="00756845" w:rsidRPr="00D731BC" w14:paraId="3F6BB8DA" w14:textId="77777777" w:rsidTr="00761157">
        <w:trPr>
          <w:trHeight w:val="435"/>
        </w:trPr>
        <w:tc>
          <w:tcPr>
            <w:tcW w:w="2620" w:type="dxa"/>
            <w:vAlign w:val="bottom"/>
          </w:tcPr>
          <w:p w14:paraId="45197A91" w14:textId="77777777" w:rsidR="00756845" w:rsidRPr="00D731BC" w:rsidRDefault="00756845" w:rsidP="00761157">
            <w:pPr>
              <w:ind w:right="8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Como</w:t>
            </w:r>
          </w:p>
        </w:tc>
        <w:tc>
          <w:tcPr>
            <w:tcW w:w="3620" w:type="dxa"/>
            <w:vAlign w:val="bottom"/>
          </w:tcPr>
          <w:p w14:paraId="7D7FE503" w14:textId="77777777" w:rsidR="00756845" w:rsidRPr="00D731BC" w:rsidRDefault="00756845" w:rsidP="00761157">
            <w:pPr>
              <w:ind w:right="15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68,0%</w:t>
            </w:r>
          </w:p>
        </w:tc>
        <w:tc>
          <w:tcPr>
            <w:tcW w:w="2640" w:type="dxa"/>
            <w:vAlign w:val="bottom"/>
          </w:tcPr>
          <w:p w14:paraId="2E81AA36" w14:textId="77777777" w:rsidR="00756845" w:rsidRPr="00D731BC" w:rsidRDefault="00756845" w:rsidP="00761157">
            <w:pPr>
              <w:ind w:right="58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32,0%</w:t>
            </w:r>
          </w:p>
        </w:tc>
      </w:tr>
      <w:tr w:rsidR="00756845" w:rsidRPr="00D731BC" w14:paraId="3AD276C9" w14:textId="77777777" w:rsidTr="00761157">
        <w:trPr>
          <w:trHeight w:val="436"/>
        </w:trPr>
        <w:tc>
          <w:tcPr>
            <w:tcW w:w="2620" w:type="dxa"/>
            <w:vAlign w:val="bottom"/>
          </w:tcPr>
          <w:p w14:paraId="229F57DE" w14:textId="77777777" w:rsidR="00756845" w:rsidRPr="00D731BC" w:rsidRDefault="00756845" w:rsidP="00761157">
            <w:pPr>
              <w:ind w:right="8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Brescia</w:t>
            </w:r>
          </w:p>
        </w:tc>
        <w:tc>
          <w:tcPr>
            <w:tcW w:w="3620" w:type="dxa"/>
            <w:vAlign w:val="bottom"/>
          </w:tcPr>
          <w:p w14:paraId="55FA9CDD" w14:textId="77777777" w:rsidR="00756845" w:rsidRPr="00D731BC" w:rsidRDefault="00756845" w:rsidP="00761157">
            <w:pPr>
              <w:ind w:right="20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54,3%</w:t>
            </w:r>
          </w:p>
        </w:tc>
        <w:tc>
          <w:tcPr>
            <w:tcW w:w="2640" w:type="dxa"/>
            <w:vAlign w:val="bottom"/>
          </w:tcPr>
          <w:p w14:paraId="0A60B37D" w14:textId="77777777" w:rsidR="00756845" w:rsidRPr="00D731BC" w:rsidRDefault="00756845" w:rsidP="00761157">
            <w:pPr>
              <w:ind w:right="108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45,7%</w:t>
            </w:r>
          </w:p>
        </w:tc>
      </w:tr>
      <w:tr w:rsidR="00756845" w:rsidRPr="00D731BC" w14:paraId="18FEFA74" w14:textId="77777777" w:rsidTr="00761157">
        <w:trPr>
          <w:trHeight w:val="436"/>
        </w:trPr>
        <w:tc>
          <w:tcPr>
            <w:tcW w:w="2620" w:type="dxa"/>
            <w:vAlign w:val="bottom"/>
          </w:tcPr>
          <w:p w14:paraId="3723D596" w14:textId="77777777" w:rsidR="00756845" w:rsidRPr="00D731BC" w:rsidRDefault="00756845" w:rsidP="00761157">
            <w:pPr>
              <w:ind w:right="8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color w:val="000000" w:themeColor="text1"/>
                <w:sz w:val="24"/>
                <w:szCs w:val="24"/>
              </w:rPr>
              <w:t>Bergamo</w:t>
            </w:r>
          </w:p>
        </w:tc>
        <w:tc>
          <w:tcPr>
            <w:tcW w:w="3620" w:type="dxa"/>
            <w:vAlign w:val="bottom"/>
          </w:tcPr>
          <w:p w14:paraId="74C5A9CA" w14:textId="77777777" w:rsidR="00756845" w:rsidRPr="00D731BC" w:rsidRDefault="00756845" w:rsidP="00761157">
            <w:pPr>
              <w:ind w:right="154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68,4%</w:t>
            </w:r>
          </w:p>
        </w:tc>
        <w:tc>
          <w:tcPr>
            <w:tcW w:w="2640" w:type="dxa"/>
            <w:vAlign w:val="bottom"/>
          </w:tcPr>
          <w:p w14:paraId="5E0FA377" w14:textId="77777777" w:rsidR="00756845" w:rsidRPr="00D731BC" w:rsidRDefault="00756845" w:rsidP="00761157">
            <w:pPr>
              <w:ind w:right="600"/>
              <w:jc w:val="right"/>
              <w:rPr>
                <w:color w:val="000000" w:themeColor="text1"/>
                <w:sz w:val="20"/>
                <w:szCs w:val="20"/>
              </w:rPr>
            </w:pPr>
            <w:r w:rsidRPr="00D731BC">
              <w:rPr>
                <w:rFonts w:ascii="Tempus Sans ITC" w:eastAsia="Tempus Sans ITC" w:hAnsi="Tempus Sans ITC" w:cs="Tempus Sans ITC"/>
                <w:b/>
                <w:bCs/>
                <w:color w:val="000000" w:themeColor="text1"/>
                <w:sz w:val="20"/>
                <w:szCs w:val="20"/>
              </w:rPr>
              <w:t>31,6%</w:t>
            </w:r>
          </w:p>
        </w:tc>
      </w:tr>
    </w:tbl>
    <w:p w14:paraId="08DAEF0A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210FD44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77" w:right="540" w:bottom="0" w:left="380" w:header="0" w:footer="0" w:gutter="0"/>
          <w:cols w:num="2" w:space="720" w:equalWidth="0">
            <w:col w:w="8940" w:space="120"/>
            <w:col w:w="9220"/>
          </w:cols>
        </w:sectPr>
      </w:pPr>
    </w:p>
    <w:p w14:paraId="70D1011A" w14:textId="77777777" w:rsidR="00756845" w:rsidRPr="00D731BC" w:rsidRDefault="00756845" w:rsidP="00756845">
      <w:pPr>
        <w:spacing w:line="9" w:lineRule="exact"/>
        <w:rPr>
          <w:color w:val="000000" w:themeColor="text1"/>
          <w:sz w:val="20"/>
          <w:szCs w:val="20"/>
        </w:rPr>
      </w:pPr>
    </w:p>
    <w:p w14:paraId="1D2435C3" w14:textId="77777777" w:rsidR="00756845" w:rsidRPr="00D731BC" w:rsidRDefault="00756845" w:rsidP="00756845">
      <w:pPr>
        <w:tabs>
          <w:tab w:val="left" w:pos="12148"/>
        </w:tabs>
        <w:ind w:left="1920"/>
        <w:rPr>
          <w:color w:val="000000" w:themeColor="text1"/>
          <w:sz w:val="20"/>
          <w:szCs w:val="20"/>
        </w:rPr>
      </w:pPr>
      <w:r w:rsidRPr="00D731B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14</w:t>
      </w:r>
      <w:r w:rsidRPr="00D731BC">
        <w:rPr>
          <w:color w:val="000000" w:themeColor="text1"/>
          <w:sz w:val="20"/>
          <w:szCs w:val="20"/>
        </w:rPr>
        <w:tab/>
      </w:r>
      <w:r w:rsidRPr="00D731BC">
        <w:rPr>
          <w:noProof/>
          <w:color w:val="000000" w:themeColor="text1"/>
          <w:sz w:val="1"/>
          <w:szCs w:val="1"/>
        </w:rPr>
        <w:drawing>
          <wp:inline distT="0" distB="0" distL="0" distR="0" wp14:anchorId="73DA724E" wp14:editId="1E6012C0">
            <wp:extent cx="88900" cy="889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1BC">
        <w:rPr>
          <w:rFonts w:ascii="Tempus Sans ITC" w:eastAsia="Tempus Sans ITC" w:hAnsi="Tempus Sans ITC" w:cs="Tempus Sans ITC"/>
          <w:color w:val="000000" w:themeColor="text1"/>
          <w:sz w:val="24"/>
          <w:szCs w:val="24"/>
        </w:rPr>
        <w:t xml:space="preserve"> alberghi            </w:t>
      </w:r>
      <w:r w:rsidRPr="00D731BC">
        <w:rPr>
          <w:noProof/>
          <w:color w:val="000000" w:themeColor="text1"/>
          <w:sz w:val="1"/>
          <w:szCs w:val="1"/>
        </w:rPr>
        <w:drawing>
          <wp:inline distT="0" distB="0" distL="0" distR="0" wp14:anchorId="66BBFF54" wp14:editId="553F2077">
            <wp:extent cx="88900" cy="889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1BC">
        <w:rPr>
          <w:rFonts w:ascii="Tempus Sans ITC" w:eastAsia="Tempus Sans ITC" w:hAnsi="Tempus Sans ITC" w:cs="Tempus Sans ITC"/>
          <w:color w:val="000000" w:themeColor="text1"/>
          <w:sz w:val="24"/>
          <w:szCs w:val="24"/>
        </w:rPr>
        <w:t xml:space="preserve"> strutture extralberghiere</w:t>
      </w:r>
    </w:p>
    <w:p w14:paraId="112F424C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77" w:right="540" w:bottom="0" w:left="380" w:header="0" w:footer="0" w:gutter="0"/>
          <w:cols w:space="720" w:equalWidth="0">
            <w:col w:w="18280"/>
          </w:cols>
        </w:sectPr>
      </w:pPr>
    </w:p>
    <w:p w14:paraId="5D0F29E3" w14:textId="77777777" w:rsidR="00756845" w:rsidRPr="00D731BC" w:rsidRDefault="00756845" w:rsidP="00756845">
      <w:pPr>
        <w:ind w:left="82"/>
        <w:rPr>
          <w:color w:val="000000" w:themeColor="text1"/>
          <w:sz w:val="20"/>
          <w:szCs w:val="20"/>
        </w:rPr>
      </w:pPr>
      <w:bookmarkStart w:id="12" w:name="page15"/>
      <w:bookmarkEnd w:id="12"/>
      <w:r w:rsidRPr="00D731BC">
        <w:rPr>
          <w:rFonts w:ascii="Tempus Sans ITC" w:eastAsia="Tempus Sans ITC" w:hAnsi="Tempus Sans ITC" w:cs="Tempus Sans ITC"/>
          <w:b/>
          <w:bCs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72576" behindDoc="1" locked="0" layoutInCell="0" allowOverlap="1" wp14:anchorId="71CD6518" wp14:editId="6FAC5130">
            <wp:simplePos x="0" y="0"/>
            <wp:positionH relativeFrom="page">
              <wp:posOffset>40640</wp:posOffset>
            </wp:positionH>
            <wp:positionV relativeFrom="page">
              <wp:posOffset>0</wp:posOffset>
            </wp:positionV>
            <wp:extent cx="12072620" cy="675894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620" cy="675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56"/>
          <w:szCs w:val="56"/>
        </w:rPr>
        <w:t>Glossario</w:t>
      </w:r>
    </w:p>
    <w:p w14:paraId="29C6BFDC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pgSz w:w="19200" w:h="10800" w:orient="landscape"/>
          <w:pgMar w:top="369" w:right="660" w:bottom="0" w:left="558" w:header="0" w:footer="0" w:gutter="0"/>
          <w:cols w:space="720" w:equalWidth="0">
            <w:col w:w="17982"/>
          </w:cols>
        </w:sectPr>
      </w:pPr>
    </w:p>
    <w:p w14:paraId="48BB1EF5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D9F7425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793792CB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64077067" w14:textId="77777777" w:rsidR="00756845" w:rsidRPr="00D731BC" w:rsidRDefault="00756845" w:rsidP="00756845">
      <w:pPr>
        <w:spacing w:line="323" w:lineRule="exact"/>
        <w:rPr>
          <w:color w:val="000000" w:themeColor="text1"/>
          <w:sz w:val="20"/>
          <w:szCs w:val="20"/>
        </w:rPr>
      </w:pPr>
    </w:p>
    <w:p w14:paraId="0C700699" w14:textId="77777777" w:rsidR="00756845" w:rsidRPr="00D731BC" w:rsidRDefault="00756845" w:rsidP="00756845">
      <w:pPr>
        <w:numPr>
          <w:ilvl w:val="0"/>
          <w:numId w:val="1"/>
        </w:numPr>
        <w:tabs>
          <w:tab w:val="left" w:pos="462"/>
        </w:tabs>
        <w:spacing w:line="226" w:lineRule="auto"/>
        <w:ind w:left="462" w:hanging="462"/>
        <w:rPr>
          <w:rFonts w:ascii="Arial" w:eastAsia="Arial" w:hAnsi="Arial" w:cs="Arial"/>
          <w:color w:val="000000" w:themeColor="text1"/>
          <w:sz w:val="40"/>
          <w:szCs w:val="4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40"/>
          <w:szCs w:val="40"/>
        </w:rPr>
        <w:t>Arrivi</w:t>
      </w:r>
      <w:r w:rsidRPr="00D731BC">
        <w:rPr>
          <w:rFonts w:ascii="Tempus Sans ITC" w:eastAsia="Tempus Sans ITC" w:hAnsi="Tempus Sans ITC" w:cs="Tempus Sans ITC"/>
          <w:color w:val="000000" w:themeColor="text1"/>
          <w:sz w:val="40"/>
          <w:szCs w:val="40"/>
        </w:rPr>
        <w:t xml:space="preserve">: numero di clienti arrivati che hanno effettuato il </w:t>
      </w:r>
      <w:proofErr w:type="spellStart"/>
      <w:r w:rsidRPr="00D731BC">
        <w:rPr>
          <w:rFonts w:ascii="Tempus Sans ITC" w:eastAsia="Tempus Sans ITC" w:hAnsi="Tempus Sans ITC" w:cs="Tempus Sans ITC"/>
          <w:color w:val="000000" w:themeColor="text1"/>
          <w:sz w:val="40"/>
          <w:szCs w:val="40"/>
        </w:rPr>
        <w:t>check</w:t>
      </w:r>
      <w:proofErr w:type="spellEnd"/>
      <w:r w:rsidRPr="00D731BC">
        <w:rPr>
          <w:rFonts w:ascii="Tempus Sans ITC" w:eastAsia="Tempus Sans ITC" w:hAnsi="Tempus Sans ITC" w:cs="Tempus Sans ITC"/>
          <w:color w:val="000000" w:themeColor="text1"/>
          <w:sz w:val="40"/>
          <w:szCs w:val="40"/>
        </w:rPr>
        <w:t xml:space="preserve"> in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40"/>
          <w:szCs w:val="40"/>
        </w:rPr>
        <w:t xml:space="preserve"> </w:t>
      </w:r>
      <w:r w:rsidRPr="00D731BC">
        <w:rPr>
          <w:rFonts w:ascii="Tempus Sans ITC" w:eastAsia="Tempus Sans ITC" w:hAnsi="Tempus Sans ITC" w:cs="Tempus Sans ITC"/>
          <w:color w:val="000000" w:themeColor="text1"/>
          <w:sz w:val="40"/>
          <w:szCs w:val="40"/>
        </w:rPr>
        <w:t>nell’esercizio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40"/>
          <w:szCs w:val="40"/>
        </w:rPr>
        <w:t xml:space="preserve"> </w:t>
      </w:r>
      <w:r w:rsidRPr="00D731BC">
        <w:rPr>
          <w:rFonts w:ascii="Tempus Sans ITC" w:eastAsia="Tempus Sans ITC" w:hAnsi="Tempus Sans ITC" w:cs="Tempus Sans ITC"/>
          <w:color w:val="000000" w:themeColor="text1"/>
          <w:sz w:val="40"/>
          <w:szCs w:val="40"/>
        </w:rPr>
        <w:t>ricettivo nel periodo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40"/>
          <w:szCs w:val="40"/>
        </w:rPr>
        <w:t xml:space="preserve"> </w:t>
      </w:r>
      <w:r w:rsidRPr="00D731BC">
        <w:rPr>
          <w:rFonts w:ascii="Tempus Sans ITC" w:eastAsia="Tempus Sans ITC" w:hAnsi="Tempus Sans ITC" w:cs="Tempus Sans ITC"/>
          <w:color w:val="000000" w:themeColor="text1"/>
          <w:sz w:val="40"/>
          <w:szCs w:val="40"/>
        </w:rPr>
        <w:t>considerato</w:t>
      </w:r>
    </w:p>
    <w:p w14:paraId="40B9D3A1" w14:textId="77777777" w:rsidR="00756845" w:rsidRPr="00D731BC" w:rsidRDefault="00756845" w:rsidP="00756845">
      <w:pPr>
        <w:spacing w:line="200" w:lineRule="exact"/>
        <w:rPr>
          <w:rFonts w:ascii="Arial" w:eastAsia="Arial" w:hAnsi="Arial" w:cs="Arial"/>
          <w:color w:val="000000" w:themeColor="text1"/>
          <w:sz w:val="40"/>
          <w:szCs w:val="40"/>
        </w:rPr>
      </w:pPr>
    </w:p>
    <w:p w14:paraId="33F89C3C" w14:textId="77777777" w:rsidR="00756845" w:rsidRPr="00D731BC" w:rsidRDefault="00756845" w:rsidP="00756845">
      <w:pPr>
        <w:spacing w:line="257" w:lineRule="exact"/>
        <w:rPr>
          <w:rFonts w:ascii="Arial" w:eastAsia="Arial" w:hAnsi="Arial" w:cs="Arial"/>
          <w:color w:val="000000" w:themeColor="text1"/>
          <w:sz w:val="40"/>
          <w:szCs w:val="40"/>
        </w:rPr>
      </w:pPr>
    </w:p>
    <w:p w14:paraId="638E6DFB" w14:textId="77777777" w:rsidR="00756845" w:rsidRPr="00D731BC" w:rsidRDefault="00756845" w:rsidP="00756845">
      <w:pPr>
        <w:numPr>
          <w:ilvl w:val="0"/>
          <w:numId w:val="1"/>
        </w:numPr>
        <w:tabs>
          <w:tab w:val="left" w:pos="462"/>
        </w:tabs>
        <w:spacing w:line="226" w:lineRule="auto"/>
        <w:ind w:left="462" w:hanging="462"/>
        <w:rPr>
          <w:rFonts w:ascii="Arial" w:eastAsia="Arial" w:hAnsi="Arial" w:cs="Arial"/>
          <w:color w:val="000000" w:themeColor="text1"/>
          <w:sz w:val="40"/>
          <w:szCs w:val="4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40"/>
          <w:szCs w:val="40"/>
        </w:rPr>
        <w:t>Esercizi alberghieri</w:t>
      </w:r>
      <w:r w:rsidRPr="00D731BC">
        <w:rPr>
          <w:rFonts w:ascii="Tempus Sans ITC" w:eastAsia="Tempus Sans ITC" w:hAnsi="Tempus Sans ITC" w:cs="Tempus Sans ITC"/>
          <w:color w:val="000000" w:themeColor="text1"/>
          <w:sz w:val="40"/>
          <w:szCs w:val="40"/>
        </w:rPr>
        <w:t>: alberghi classificati in cinque categorie distinte per numero di stelle e residenze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40"/>
          <w:szCs w:val="40"/>
        </w:rPr>
        <w:t xml:space="preserve"> </w:t>
      </w:r>
      <w:r w:rsidRPr="00D731BC">
        <w:rPr>
          <w:rFonts w:ascii="Tempus Sans ITC" w:eastAsia="Tempus Sans ITC" w:hAnsi="Tempus Sans ITC" w:cs="Tempus Sans ITC"/>
          <w:color w:val="000000" w:themeColor="text1"/>
          <w:sz w:val="40"/>
          <w:szCs w:val="40"/>
        </w:rPr>
        <w:t>turistico-alberghiere</w:t>
      </w:r>
    </w:p>
    <w:p w14:paraId="6A1E1B42" w14:textId="77777777" w:rsidR="00756845" w:rsidRPr="00D731BC" w:rsidRDefault="00756845" w:rsidP="00756845">
      <w:pPr>
        <w:spacing w:line="200" w:lineRule="exact"/>
        <w:rPr>
          <w:rFonts w:ascii="Arial" w:eastAsia="Arial" w:hAnsi="Arial" w:cs="Arial"/>
          <w:color w:val="000000" w:themeColor="text1"/>
          <w:sz w:val="40"/>
          <w:szCs w:val="40"/>
        </w:rPr>
      </w:pPr>
    </w:p>
    <w:p w14:paraId="2008B474" w14:textId="77777777" w:rsidR="00756845" w:rsidRPr="00D731BC" w:rsidRDefault="00756845" w:rsidP="00756845">
      <w:pPr>
        <w:spacing w:line="257" w:lineRule="exact"/>
        <w:rPr>
          <w:rFonts w:ascii="Arial" w:eastAsia="Arial" w:hAnsi="Arial" w:cs="Arial"/>
          <w:color w:val="000000" w:themeColor="text1"/>
          <w:sz w:val="40"/>
          <w:szCs w:val="40"/>
        </w:rPr>
      </w:pPr>
    </w:p>
    <w:p w14:paraId="08FF9B30" w14:textId="77777777" w:rsidR="00756845" w:rsidRPr="00D731BC" w:rsidRDefault="00756845" w:rsidP="00756845">
      <w:pPr>
        <w:numPr>
          <w:ilvl w:val="0"/>
          <w:numId w:val="1"/>
        </w:numPr>
        <w:tabs>
          <w:tab w:val="left" w:pos="462"/>
        </w:tabs>
        <w:spacing w:line="224" w:lineRule="auto"/>
        <w:ind w:left="462" w:hanging="462"/>
        <w:jc w:val="both"/>
        <w:rPr>
          <w:rFonts w:ascii="Arial" w:eastAsia="Arial" w:hAnsi="Arial" w:cs="Arial"/>
          <w:color w:val="000000" w:themeColor="text1"/>
          <w:sz w:val="40"/>
          <w:szCs w:val="4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40"/>
          <w:szCs w:val="40"/>
        </w:rPr>
        <w:t>Esercizi extralberghieri</w:t>
      </w:r>
      <w:r w:rsidRPr="00D731BC">
        <w:rPr>
          <w:rFonts w:ascii="Tempus Sans ITC" w:eastAsia="Tempus Sans ITC" w:hAnsi="Tempus Sans ITC" w:cs="Tempus Sans ITC"/>
          <w:color w:val="000000" w:themeColor="text1"/>
          <w:sz w:val="40"/>
          <w:szCs w:val="40"/>
        </w:rPr>
        <w:t>: campeggi, villaggi turistici, forme miste di campeggi e villaggi turistici, alloggi in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40"/>
          <w:szCs w:val="40"/>
        </w:rPr>
        <w:t xml:space="preserve"> </w:t>
      </w:r>
      <w:r w:rsidRPr="00D731BC">
        <w:rPr>
          <w:rFonts w:ascii="Tempus Sans ITC" w:eastAsia="Tempus Sans ITC" w:hAnsi="Tempus Sans ITC" w:cs="Tempus Sans ITC"/>
          <w:color w:val="000000" w:themeColor="text1"/>
          <w:sz w:val="40"/>
          <w:szCs w:val="40"/>
        </w:rPr>
        <w:t xml:space="preserve">affitto gestiti in forma imprenditoriale, agriturismi, ostelli per la gioventù, case per ferie, rifugi di montagna, bed &amp; breakfast e altri esercizi ricettivi </w:t>
      </w:r>
      <w:proofErr w:type="spellStart"/>
      <w:r w:rsidRPr="00D731BC">
        <w:rPr>
          <w:rFonts w:ascii="Tempus Sans ITC" w:eastAsia="Tempus Sans ITC" w:hAnsi="Tempus Sans ITC" w:cs="Tempus Sans ITC"/>
          <w:color w:val="000000" w:themeColor="text1"/>
          <w:sz w:val="40"/>
          <w:szCs w:val="40"/>
        </w:rPr>
        <w:t>n.a.c</w:t>
      </w:r>
      <w:proofErr w:type="spellEnd"/>
      <w:r w:rsidRPr="00D731BC">
        <w:rPr>
          <w:rFonts w:ascii="Tempus Sans ITC" w:eastAsia="Tempus Sans ITC" w:hAnsi="Tempus Sans ITC" w:cs="Tempus Sans ITC"/>
          <w:color w:val="000000" w:themeColor="text1"/>
          <w:sz w:val="40"/>
          <w:szCs w:val="40"/>
        </w:rPr>
        <w:t>.</w:t>
      </w:r>
    </w:p>
    <w:p w14:paraId="50F13A22" w14:textId="77777777" w:rsidR="00756845" w:rsidRPr="00D731BC" w:rsidRDefault="00756845" w:rsidP="00756845">
      <w:pPr>
        <w:spacing w:line="200" w:lineRule="exact"/>
        <w:rPr>
          <w:rFonts w:ascii="Arial" w:eastAsia="Arial" w:hAnsi="Arial" w:cs="Arial"/>
          <w:color w:val="000000" w:themeColor="text1"/>
          <w:sz w:val="40"/>
          <w:szCs w:val="40"/>
        </w:rPr>
      </w:pPr>
    </w:p>
    <w:p w14:paraId="514FFEF2" w14:textId="77777777" w:rsidR="00756845" w:rsidRPr="00D731BC" w:rsidRDefault="00756845" w:rsidP="00756845">
      <w:pPr>
        <w:spacing w:line="259" w:lineRule="exact"/>
        <w:rPr>
          <w:rFonts w:ascii="Arial" w:eastAsia="Arial" w:hAnsi="Arial" w:cs="Arial"/>
          <w:color w:val="000000" w:themeColor="text1"/>
          <w:sz w:val="40"/>
          <w:szCs w:val="40"/>
        </w:rPr>
      </w:pPr>
    </w:p>
    <w:p w14:paraId="04F46688" w14:textId="77777777" w:rsidR="00756845" w:rsidRPr="00D731BC" w:rsidRDefault="00756845" w:rsidP="00756845">
      <w:pPr>
        <w:numPr>
          <w:ilvl w:val="0"/>
          <w:numId w:val="1"/>
        </w:numPr>
        <w:tabs>
          <w:tab w:val="left" w:pos="462"/>
        </w:tabs>
        <w:spacing w:line="226" w:lineRule="auto"/>
        <w:ind w:left="462" w:hanging="462"/>
        <w:rPr>
          <w:rFonts w:ascii="Arial" w:eastAsia="Arial" w:hAnsi="Arial" w:cs="Arial"/>
          <w:color w:val="000000" w:themeColor="text1"/>
          <w:sz w:val="40"/>
          <w:szCs w:val="4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40"/>
          <w:szCs w:val="40"/>
        </w:rPr>
        <w:t>Permanenza media</w:t>
      </w:r>
      <w:r w:rsidRPr="00D731BC">
        <w:rPr>
          <w:rFonts w:ascii="Tempus Sans ITC" w:eastAsia="Tempus Sans ITC" w:hAnsi="Tempus Sans ITC" w:cs="Tempus Sans ITC"/>
          <w:color w:val="000000" w:themeColor="text1"/>
          <w:sz w:val="40"/>
          <w:szCs w:val="40"/>
        </w:rPr>
        <w:t>: rapporto tra il numero di presenze e il numero di arrivi registrati nel periodo di</w:t>
      </w: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40"/>
          <w:szCs w:val="40"/>
        </w:rPr>
        <w:t xml:space="preserve"> </w:t>
      </w:r>
      <w:r w:rsidRPr="00D731BC">
        <w:rPr>
          <w:rFonts w:ascii="Tempus Sans ITC" w:eastAsia="Tempus Sans ITC" w:hAnsi="Tempus Sans ITC" w:cs="Tempus Sans ITC"/>
          <w:color w:val="000000" w:themeColor="text1"/>
          <w:sz w:val="40"/>
          <w:szCs w:val="40"/>
        </w:rPr>
        <w:t>riferimento negli esercizi ricettivi</w:t>
      </w:r>
    </w:p>
    <w:p w14:paraId="2F0E1000" w14:textId="77777777" w:rsidR="00756845" w:rsidRPr="00D731BC" w:rsidRDefault="00756845" w:rsidP="00756845">
      <w:pPr>
        <w:spacing w:line="200" w:lineRule="exact"/>
        <w:rPr>
          <w:rFonts w:ascii="Arial" w:eastAsia="Arial" w:hAnsi="Arial" w:cs="Arial"/>
          <w:color w:val="000000" w:themeColor="text1"/>
          <w:sz w:val="40"/>
          <w:szCs w:val="40"/>
        </w:rPr>
      </w:pPr>
    </w:p>
    <w:p w14:paraId="4988AA5D" w14:textId="77777777" w:rsidR="00756845" w:rsidRPr="00D731BC" w:rsidRDefault="00756845" w:rsidP="00756845">
      <w:pPr>
        <w:spacing w:line="239" w:lineRule="exact"/>
        <w:rPr>
          <w:rFonts w:ascii="Arial" w:eastAsia="Arial" w:hAnsi="Arial" w:cs="Arial"/>
          <w:color w:val="000000" w:themeColor="text1"/>
          <w:sz w:val="40"/>
          <w:szCs w:val="40"/>
        </w:rPr>
      </w:pPr>
    </w:p>
    <w:p w14:paraId="1AFC8DE0" w14:textId="77777777" w:rsidR="00756845" w:rsidRPr="00D731BC" w:rsidRDefault="00756845" w:rsidP="00756845">
      <w:pPr>
        <w:numPr>
          <w:ilvl w:val="0"/>
          <w:numId w:val="1"/>
        </w:numPr>
        <w:tabs>
          <w:tab w:val="left" w:pos="462"/>
        </w:tabs>
        <w:ind w:left="462" w:hanging="462"/>
        <w:rPr>
          <w:rFonts w:ascii="Arial" w:eastAsia="Arial" w:hAnsi="Arial" w:cs="Arial"/>
          <w:color w:val="000000" w:themeColor="text1"/>
          <w:sz w:val="40"/>
          <w:szCs w:val="40"/>
        </w:rPr>
      </w:pPr>
      <w:r w:rsidRPr="00D731BC">
        <w:rPr>
          <w:rFonts w:ascii="Tempus Sans ITC" w:eastAsia="Tempus Sans ITC" w:hAnsi="Tempus Sans ITC" w:cs="Tempus Sans ITC"/>
          <w:b/>
          <w:bCs/>
          <w:color w:val="000000" w:themeColor="text1"/>
          <w:sz w:val="40"/>
          <w:szCs w:val="40"/>
        </w:rPr>
        <w:t>Presenze</w:t>
      </w:r>
      <w:r w:rsidRPr="00D731BC">
        <w:rPr>
          <w:rFonts w:ascii="Tempus Sans ITC" w:eastAsia="Tempus Sans ITC" w:hAnsi="Tempus Sans ITC" w:cs="Tempus Sans ITC"/>
          <w:color w:val="000000" w:themeColor="text1"/>
          <w:sz w:val="40"/>
          <w:szCs w:val="40"/>
        </w:rPr>
        <w:t>: numero delle notti trascorse dai clienti negli esercizi ricettivi nel periodo considerato</w:t>
      </w:r>
    </w:p>
    <w:p w14:paraId="65DB86EA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69" w:right="660" w:bottom="0" w:left="558" w:header="0" w:footer="0" w:gutter="0"/>
          <w:cols w:space="720" w:equalWidth="0">
            <w:col w:w="17982"/>
          </w:cols>
        </w:sectPr>
      </w:pPr>
    </w:p>
    <w:p w14:paraId="31D3B638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22025BCF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F88E964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526E8F52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767D2F80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3B944539" w14:textId="77777777" w:rsidR="00756845" w:rsidRPr="00D731BC" w:rsidRDefault="00756845" w:rsidP="00756845">
      <w:pPr>
        <w:spacing w:line="200" w:lineRule="exact"/>
        <w:rPr>
          <w:color w:val="000000" w:themeColor="text1"/>
          <w:sz w:val="20"/>
          <w:szCs w:val="20"/>
        </w:rPr>
      </w:pPr>
    </w:p>
    <w:p w14:paraId="42308222" w14:textId="77777777" w:rsidR="00756845" w:rsidRPr="00D731BC" w:rsidRDefault="00756845" w:rsidP="00756845">
      <w:pPr>
        <w:spacing w:line="207" w:lineRule="exact"/>
        <w:rPr>
          <w:color w:val="000000" w:themeColor="text1"/>
          <w:sz w:val="20"/>
          <w:szCs w:val="20"/>
        </w:rPr>
      </w:pPr>
    </w:p>
    <w:p w14:paraId="59FD37CE" w14:textId="77777777" w:rsidR="00756845" w:rsidRPr="00D731BC" w:rsidRDefault="00756845" w:rsidP="00756845">
      <w:pPr>
        <w:ind w:left="1742"/>
        <w:rPr>
          <w:color w:val="000000" w:themeColor="text1"/>
          <w:sz w:val="20"/>
          <w:szCs w:val="20"/>
        </w:rPr>
      </w:pPr>
      <w:r w:rsidRPr="00D731BC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15</w:t>
      </w:r>
    </w:p>
    <w:p w14:paraId="6252B16D" w14:textId="77777777" w:rsidR="00756845" w:rsidRPr="00D731BC" w:rsidRDefault="00756845" w:rsidP="00756845">
      <w:pPr>
        <w:rPr>
          <w:color w:val="000000" w:themeColor="text1"/>
        </w:rPr>
        <w:sectPr w:rsidR="00756845" w:rsidRPr="00D731BC">
          <w:type w:val="continuous"/>
          <w:pgSz w:w="19200" w:h="10800" w:orient="landscape"/>
          <w:pgMar w:top="369" w:right="660" w:bottom="0" w:left="558" w:header="0" w:footer="0" w:gutter="0"/>
          <w:cols w:space="720" w:equalWidth="0">
            <w:col w:w="17982"/>
          </w:cols>
        </w:sectPr>
      </w:pPr>
    </w:p>
    <w:p w14:paraId="196D8967" w14:textId="77777777" w:rsidR="006A1B4B" w:rsidRDefault="006A1B4B">
      <w:bookmarkStart w:id="13" w:name="_GoBack"/>
      <w:bookmarkEnd w:id="13"/>
    </w:p>
    <w:sectPr w:rsidR="006A1B4B" w:rsidSect="0095107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empus Sans ITC">
    <w:altName w:val="Calibri"/>
    <w:charset w:val="00"/>
    <w:family w:val="script"/>
    <w:pitch w:val="variable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23C6"/>
    <w:multiLevelType w:val="hybridMultilevel"/>
    <w:tmpl w:val="7EA4C6EA"/>
    <w:lvl w:ilvl="0" w:tplc="8B468036">
      <w:start w:val="1"/>
      <w:numFmt w:val="bullet"/>
      <w:lvlText w:val="•"/>
      <w:lvlJc w:val="left"/>
    </w:lvl>
    <w:lvl w:ilvl="1" w:tplc="231A1EEE">
      <w:numFmt w:val="decimal"/>
      <w:lvlText w:val=""/>
      <w:lvlJc w:val="left"/>
    </w:lvl>
    <w:lvl w:ilvl="2" w:tplc="EC482286">
      <w:numFmt w:val="decimal"/>
      <w:lvlText w:val=""/>
      <w:lvlJc w:val="left"/>
    </w:lvl>
    <w:lvl w:ilvl="3" w:tplc="EE302EB0">
      <w:numFmt w:val="decimal"/>
      <w:lvlText w:val=""/>
      <w:lvlJc w:val="left"/>
    </w:lvl>
    <w:lvl w:ilvl="4" w:tplc="8C1EFB22">
      <w:numFmt w:val="decimal"/>
      <w:lvlText w:val=""/>
      <w:lvlJc w:val="left"/>
    </w:lvl>
    <w:lvl w:ilvl="5" w:tplc="F91681F6">
      <w:numFmt w:val="decimal"/>
      <w:lvlText w:val=""/>
      <w:lvlJc w:val="left"/>
    </w:lvl>
    <w:lvl w:ilvl="6" w:tplc="590EEC92">
      <w:numFmt w:val="decimal"/>
      <w:lvlText w:val=""/>
      <w:lvlJc w:val="left"/>
    </w:lvl>
    <w:lvl w:ilvl="7" w:tplc="5FEE87EE">
      <w:numFmt w:val="decimal"/>
      <w:lvlText w:val=""/>
      <w:lvlJc w:val="left"/>
    </w:lvl>
    <w:lvl w:ilvl="8" w:tplc="4282037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45"/>
    <w:rsid w:val="002F4C5C"/>
    <w:rsid w:val="006A1B4B"/>
    <w:rsid w:val="00756845"/>
    <w:rsid w:val="007B0BA4"/>
    <w:rsid w:val="00951070"/>
    <w:rsid w:val="00BB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6FF2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56845"/>
    <w:rPr>
      <w:rFonts w:ascii="Times New Roman" w:eastAsiaTheme="minorEastAsia" w:hAnsi="Times New Roman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2214</Words>
  <Characters>12626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Michele Dinoi</dc:creator>
  <cp:keywords/>
  <dc:description/>
  <cp:lastModifiedBy>Luca Michele Dinoi</cp:lastModifiedBy>
  <cp:revision>1</cp:revision>
  <dcterms:created xsi:type="dcterms:W3CDTF">2018-10-03T14:24:00Z</dcterms:created>
  <dcterms:modified xsi:type="dcterms:W3CDTF">2018-10-03T14:28:00Z</dcterms:modified>
</cp:coreProperties>
</file>